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05" w:rsidRPr="00AC6EE4" w:rsidRDefault="00AF5007" w:rsidP="00240605">
      <w:pPr>
        <w:jc w:val="center"/>
        <w:rPr>
          <w:rFonts w:asciiTheme="minorEastAsia" w:hAnsiTheme="minorEastAsia"/>
          <w:b/>
          <w:bCs/>
          <w:sz w:val="24"/>
          <w:szCs w:val="24"/>
        </w:rPr>
      </w:pPr>
      <w:r w:rsidRPr="00AC6EE4">
        <w:rPr>
          <w:rFonts w:asciiTheme="minorEastAsia" w:hAnsiTheme="minorEastAsia"/>
          <w:b/>
          <w:bCs/>
          <w:sz w:val="24"/>
          <w:szCs w:val="24"/>
        </w:rPr>
        <w:t>中国人民大学2010年招收在职攻读公共管理硕士（MPA）</w:t>
      </w:r>
    </w:p>
    <w:p w:rsidR="00AF5007" w:rsidRPr="00AC6EE4" w:rsidRDefault="00AF5007" w:rsidP="00240605">
      <w:pPr>
        <w:jc w:val="center"/>
        <w:rPr>
          <w:rFonts w:asciiTheme="minorEastAsia" w:hAnsiTheme="minorEastAsia"/>
          <w:b/>
          <w:bCs/>
          <w:sz w:val="24"/>
          <w:szCs w:val="24"/>
        </w:rPr>
      </w:pPr>
      <w:r w:rsidRPr="00AC6EE4">
        <w:rPr>
          <w:rFonts w:asciiTheme="minorEastAsia" w:hAnsiTheme="minorEastAsia"/>
          <w:b/>
          <w:bCs/>
          <w:sz w:val="24"/>
          <w:szCs w:val="24"/>
        </w:rPr>
        <w:t>硕士专业学位硕士生招生简章</w:t>
      </w:r>
    </w:p>
    <w:p w:rsidR="00240605" w:rsidRPr="00AC6EE4" w:rsidRDefault="00240605" w:rsidP="00AF5007">
      <w:pPr>
        <w:rPr>
          <w:rFonts w:asciiTheme="minorEastAsia" w:hAnsiTheme="minorEastAsia"/>
          <w:sz w:val="24"/>
          <w:szCs w:val="24"/>
        </w:rPr>
      </w:pPr>
    </w:p>
    <w:p w:rsidR="00240605" w:rsidRPr="00AC6EE4" w:rsidRDefault="00AF5007" w:rsidP="00240605">
      <w:pPr>
        <w:ind w:firstLine="555"/>
        <w:rPr>
          <w:rFonts w:asciiTheme="minorEastAsia" w:hAnsiTheme="minorEastAsia"/>
          <w:sz w:val="24"/>
          <w:szCs w:val="24"/>
        </w:rPr>
      </w:pPr>
      <w:r w:rsidRPr="00AC6EE4">
        <w:rPr>
          <w:rFonts w:asciiTheme="minorEastAsia" w:hAnsiTheme="minorEastAsia"/>
          <w:sz w:val="24"/>
          <w:szCs w:val="24"/>
        </w:rPr>
        <w:t xml:space="preserve">根据中华人民共和国国务院学位委员会办公室通知精神，2010年我校将继续招收在职人员攻读公共管理硕士（MPA）硕士专业学位研究生（专业学位代码490100）。计划招收100人。 　 </w:t>
      </w:r>
    </w:p>
    <w:p w:rsidR="00240605" w:rsidRPr="00AC6EE4" w:rsidRDefault="00240605" w:rsidP="00240605">
      <w:pPr>
        <w:rPr>
          <w:rFonts w:asciiTheme="minorEastAsia" w:hAnsiTheme="minorEastAsia"/>
          <w:sz w:val="24"/>
          <w:szCs w:val="24"/>
        </w:rPr>
      </w:pPr>
    </w:p>
    <w:p w:rsidR="00240605" w:rsidRPr="00AC6EE4" w:rsidRDefault="00AF5007" w:rsidP="00240605">
      <w:pPr>
        <w:pStyle w:val="a3"/>
        <w:numPr>
          <w:ilvl w:val="0"/>
          <w:numId w:val="2"/>
        </w:numPr>
        <w:ind w:firstLineChars="0"/>
        <w:rPr>
          <w:rFonts w:asciiTheme="minorEastAsia" w:hAnsiTheme="minorEastAsia"/>
          <w:sz w:val="24"/>
          <w:szCs w:val="24"/>
        </w:rPr>
      </w:pPr>
      <w:r w:rsidRPr="00AC6EE4">
        <w:rPr>
          <w:rFonts w:asciiTheme="minorEastAsia" w:hAnsiTheme="minorEastAsia"/>
          <w:sz w:val="24"/>
          <w:szCs w:val="24"/>
        </w:rPr>
        <w:t xml:space="preserve">专业介绍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为培养政府部门及非政府公共机构（包括医疗卫生部门、教育部门等）高层次、应用型的专业人才，中国人民大学自2001年起，开展在职人员攻读公共管理硕士（MPA）专业学位工作。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中国人民大学是全国首批拥有自主招生权的高校之一，是全国公共管理硕士（MPA）专业学位教育指导委员会秘书处所在地，在2006年全国MPA教育评估中成为仅有的两家获得全优佳绩的院校。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自2001年以来，国家税务总局、公安部、共青团中央、中央国家机关工委、住房和城乡建设部、卫生部、人力资源与社会保障部等部委，河南、山西、内蒙古、河北、山东等省（自治区），青岛、广州、贵港、珠海、东莞、柳州、烟台、威海等城市党政机关组织或人事部门，先后委托中国人民大学公共管理学院在有关国家部委系统和地方政府的公务员队伍中招收和培养MPA研究生。目前，累计录取2831人，1938人获得MPA专业学位，中国人民大学已成为国内最重要的MPA培养基地之一。 　 </w:t>
      </w:r>
    </w:p>
    <w:p w:rsidR="00240605" w:rsidRPr="00AC6EE4" w:rsidRDefault="00AF5007" w:rsidP="00240605">
      <w:pPr>
        <w:pStyle w:val="a3"/>
        <w:numPr>
          <w:ilvl w:val="0"/>
          <w:numId w:val="2"/>
        </w:numPr>
        <w:ind w:firstLineChars="0"/>
        <w:rPr>
          <w:rFonts w:asciiTheme="minorEastAsia" w:hAnsiTheme="minorEastAsia"/>
          <w:sz w:val="24"/>
          <w:szCs w:val="24"/>
        </w:rPr>
      </w:pPr>
      <w:r w:rsidRPr="00AC6EE4">
        <w:rPr>
          <w:rFonts w:asciiTheme="minorEastAsia" w:hAnsiTheme="minorEastAsia"/>
          <w:sz w:val="24"/>
          <w:szCs w:val="24"/>
        </w:rPr>
        <w:t xml:space="preserve">我校实行网上招生，招生信息均在网上发布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网上招生包括网上报名、网上下载《准考证》等。我校专业学位硕士生招生信息均在网上发布，考生自行从网上下载《准考证》、《复试通知》等，我校不再给考生寄发书面通知。 　 </w:t>
      </w:r>
    </w:p>
    <w:p w:rsidR="00240605" w:rsidRPr="00AC6EE4" w:rsidRDefault="00240605" w:rsidP="00240605">
      <w:pPr>
        <w:rPr>
          <w:rFonts w:asciiTheme="minorEastAsia" w:hAnsiTheme="minorEastAsia"/>
          <w:sz w:val="24"/>
          <w:szCs w:val="24"/>
        </w:rPr>
      </w:pPr>
    </w:p>
    <w:p w:rsidR="00240605" w:rsidRPr="00AC6EE4" w:rsidRDefault="00AF5007" w:rsidP="00240605">
      <w:pPr>
        <w:pStyle w:val="a3"/>
        <w:numPr>
          <w:ilvl w:val="0"/>
          <w:numId w:val="2"/>
        </w:numPr>
        <w:ind w:firstLineChars="0"/>
        <w:rPr>
          <w:rFonts w:asciiTheme="minorEastAsia" w:hAnsiTheme="minorEastAsia"/>
          <w:sz w:val="24"/>
          <w:szCs w:val="24"/>
        </w:rPr>
      </w:pPr>
      <w:r w:rsidRPr="00AC6EE4">
        <w:rPr>
          <w:rFonts w:asciiTheme="minorEastAsia" w:hAnsiTheme="minorEastAsia"/>
          <w:sz w:val="24"/>
          <w:szCs w:val="24"/>
        </w:rPr>
        <w:t xml:space="preserve">报考条件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2007年7月31日前国民教育序列大学本科或本科以上毕业并取得毕业证书（一般应有学位证书）的在职人员。重点招收政府部门和非政府公共管理机构人员。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符合报考条件的政府部门管理人员须按照国家公务员局的统一要求，持省级人事部门的推荐意见进行资格审查。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非政府部门人员，资格审查表由所在单位人事部门填写推荐意见，非政府部门人员录取比例一般不超过本校当年招生限额的20%。 　 </w:t>
      </w:r>
    </w:p>
    <w:p w:rsidR="00240605" w:rsidRPr="00AC6EE4" w:rsidRDefault="00240605" w:rsidP="00240605">
      <w:pPr>
        <w:rPr>
          <w:rFonts w:asciiTheme="minorEastAsia" w:hAnsiTheme="minorEastAsia"/>
          <w:sz w:val="24"/>
          <w:szCs w:val="24"/>
        </w:rPr>
      </w:pP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四、报名时间及报名程序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（一）资格自审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所有报考者须满足报考条件。在网上填写报名信息前，考生须认真阅读所报考学位类别应具备的条件，确定自己是否符合报考资格。如不符合报考条件或提供虚假信息，即使报名参加了考试，我校不予录取，责任由考生自负。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（二）网上报名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1、在北京参加入学考试的考生须在网上填写报名信息并网上支付报名费。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报名网址：http://www.bjeea.cn,考生登录网站后点击“北京地区2010年在职攻读硕士学位全国联考报名”图标即可进入报名网页。 　　网上报名时间：</w:t>
      </w:r>
      <w:r w:rsidRPr="00AC6EE4">
        <w:rPr>
          <w:rFonts w:asciiTheme="minorEastAsia" w:hAnsiTheme="minorEastAsia"/>
          <w:sz w:val="24"/>
          <w:szCs w:val="24"/>
        </w:rPr>
        <w:lastRenderedPageBreak/>
        <w:t xml:space="preserve">2010年7月2日9：00-7月14日20：00。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2、在外地参加入学考试的考生须按照当地省级考试主管部门指定的时间、网址填写并提交报名信息。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3、</w:t>
      </w:r>
      <w:proofErr w:type="gramStart"/>
      <w:r w:rsidRPr="00AC6EE4">
        <w:rPr>
          <w:rFonts w:asciiTheme="minorEastAsia" w:hAnsiTheme="minorEastAsia"/>
          <w:sz w:val="24"/>
          <w:szCs w:val="24"/>
        </w:rPr>
        <w:t>网报成功</w:t>
      </w:r>
      <w:proofErr w:type="gramEnd"/>
      <w:r w:rsidRPr="00AC6EE4">
        <w:rPr>
          <w:rFonts w:asciiTheme="minorEastAsia" w:hAnsiTheme="minorEastAsia"/>
          <w:sz w:val="24"/>
          <w:szCs w:val="24"/>
        </w:rPr>
        <w:t xml:space="preserve">，生成资格审查表（样表），核准相关信息并打印。 　 （三）现场照相、确认报名信息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1、在北京参加入学考试的考生 　　</w:t>
      </w:r>
    </w:p>
    <w:p w:rsid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网上报名成功后，考生本人须携带资格审查表（样表）、大学本科毕业证书以及学士学位证书原件和复印件、有效身份证件（截至入学考试日期仍有效的二代居民身份证，下同）于2010年7月16日-7月19日到中国人民大学办理照相、确认报名信息等报名手续，具体时间及地点安排详见中国人民大学研究生院网站：pgs.ruc.edu.cn。 　　</w:t>
      </w:r>
    </w:p>
    <w:p w:rsidR="00240605" w:rsidRPr="00AC6EE4" w:rsidRDefault="00AF5007" w:rsidP="00240605">
      <w:pPr>
        <w:ind w:firstLineChars="200" w:firstLine="480"/>
        <w:rPr>
          <w:rFonts w:asciiTheme="minorEastAsia" w:hAnsiTheme="minorEastAsia"/>
          <w:sz w:val="24"/>
          <w:szCs w:val="24"/>
        </w:rPr>
      </w:pPr>
      <w:bookmarkStart w:id="0" w:name="_GoBack"/>
      <w:bookmarkEnd w:id="0"/>
      <w:r w:rsidRPr="00AC6EE4">
        <w:rPr>
          <w:rFonts w:asciiTheme="minorEastAsia" w:hAnsiTheme="minorEastAsia"/>
          <w:sz w:val="24"/>
          <w:szCs w:val="24"/>
        </w:rPr>
        <w:t xml:space="preserve">如考生持境外学历、学位报考，须经教育部留学服务中心认证，现场确认时须提交认证报告原件。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2、在外地参加入学考试的考生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须携带资格审查表（样表）、大学本科毕业证书以及学士学位证书原件、有效身份证件按照当地省级考试主管部门指定的时间、报名点办理交费、照相、确认报名信息等报名手续。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（四）</w:t>
      </w:r>
      <w:proofErr w:type="gramStart"/>
      <w:r w:rsidRPr="00AC6EE4">
        <w:rPr>
          <w:rFonts w:asciiTheme="minorEastAsia" w:hAnsiTheme="minorEastAsia"/>
          <w:sz w:val="24"/>
          <w:szCs w:val="24"/>
        </w:rPr>
        <w:t>交资格</w:t>
      </w:r>
      <w:proofErr w:type="gramEnd"/>
      <w:r w:rsidRPr="00AC6EE4">
        <w:rPr>
          <w:rFonts w:asciiTheme="minorEastAsia" w:hAnsiTheme="minorEastAsia"/>
          <w:sz w:val="24"/>
          <w:szCs w:val="24"/>
        </w:rPr>
        <w:t xml:space="preserve">审查表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考生须将现场确认时打印的资格</w:t>
      </w:r>
      <w:proofErr w:type="gramStart"/>
      <w:r w:rsidRPr="00AC6EE4">
        <w:rPr>
          <w:rFonts w:asciiTheme="minorEastAsia" w:hAnsiTheme="minorEastAsia"/>
          <w:sz w:val="24"/>
          <w:szCs w:val="24"/>
        </w:rPr>
        <w:t>审查表交所在</w:t>
      </w:r>
      <w:proofErr w:type="gramEnd"/>
      <w:r w:rsidRPr="00AC6EE4">
        <w:rPr>
          <w:rFonts w:asciiTheme="minorEastAsia" w:hAnsiTheme="minorEastAsia"/>
          <w:sz w:val="24"/>
          <w:szCs w:val="24"/>
        </w:rPr>
        <w:t xml:space="preserve">单位人事部门（或档案管理部门，下同），核准表中内容、填写推荐意见，并在电子照片上加盖公章， 然后于2010年9月1—7日将《资格审查表》、大学本科毕业证书和学士学位证书复印件（持境外学历、学位报考者须提交教育部留学服务中心开具的认证报告复印件）一并寄（送）至中国人民大学公共管理学院。 地址：北京市海淀区中关村大街59号中国人民大学公共管理学院 邮编：100872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（五）准考证发放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1、在北京参加入学考试的考生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请于2010年10月9日至10月26日自行从报名网站（http://www.bjeea.cn）下载《准考证》，初试时凭网上下载的《准考证》和有效期内的身份证件进入考场。规定时间内</w:t>
      </w:r>
      <w:proofErr w:type="gramStart"/>
      <w:r w:rsidRPr="00AC6EE4">
        <w:rPr>
          <w:rFonts w:asciiTheme="minorEastAsia" w:hAnsiTheme="minorEastAsia"/>
          <w:sz w:val="24"/>
          <w:szCs w:val="24"/>
        </w:rPr>
        <w:t>不</w:t>
      </w:r>
      <w:proofErr w:type="gramEnd"/>
      <w:r w:rsidRPr="00AC6EE4">
        <w:rPr>
          <w:rFonts w:asciiTheme="minorEastAsia" w:hAnsiTheme="minorEastAsia"/>
          <w:sz w:val="24"/>
          <w:szCs w:val="24"/>
        </w:rPr>
        <w:t xml:space="preserve">下载《准考证》者视为自动放弃考试。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2、在外地参加入学考试的考生 《准考证》由当地报名点发给考生。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（六）考生必须如实提交报名信息，不得弄虚作假。网上填报的信息与资格审查表上必须一致，如有虚假或不一致，一经发现，即取消考生的报考资格、录取资格或学籍。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对于不符合报考条件或提供虚假信息的考生，我校不予录取，责任由考生自负，不退报名考试费。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五、初试考试时间及科目：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1、初试时间：2010年10月30日、31日</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2、初试科目：①综合知识（语文、数学、逻辑）；②英语；③公共管理基础 　 </w:t>
      </w:r>
    </w:p>
    <w:p w:rsidR="00240605" w:rsidRPr="00AC6EE4" w:rsidRDefault="00240605" w:rsidP="00240605">
      <w:pPr>
        <w:rPr>
          <w:rFonts w:asciiTheme="minorEastAsia" w:hAnsiTheme="minorEastAsia"/>
          <w:sz w:val="24"/>
          <w:szCs w:val="24"/>
        </w:rPr>
      </w:pP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六、复试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考生可于2010年12月底登录公共管理学院网站:/查询是否进入《复试名单》，进入《复试名单》者自行从网上下载《复试通知》。 复试科目：政治理论、面试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复试时须提交本人有效身份证件、大学本科毕业证书、学士学位证书原件和</w:t>
      </w:r>
      <w:r w:rsidRPr="00AC6EE4">
        <w:rPr>
          <w:rFonts w:asciiTheme="minorEastAsia" w:hAnsiTheme="minorEastAsia"/>
          <w:sz w:val="24"/>
          <w:szCs w:val="24"/>
        </w:rPr>
        <w:lastRenderedPageBreak/>
        <w:t xml:space="preserve">复印件（持境外学历、学位报考者须提交教育部留学服务中心开具的认证报告原件）。　 　　　　　　　　　　　　　　　　　　　　　　　 </w:t>
      </w:r>
    </w:p>
    <w:p w:rsidR="00240605" w:rsidRPr="00AC6EE4" w:rsidRDefault="00240605" w:rsidP="00240605">
      <w:pPr>
        <w:rPr>
          <w:rFonts w:asciiTheme="minorEastAsia" w:hAnsiTheme="minorEastAsia"/>
          <w:sz w:val="24"/>
          <w:szCs w:val="24"/>
        </w:rPr>
      </w:pP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七、录取</w:t>
      </w:r>
      <w:proofErr w:type="gramStart"/>
      <w:r w:rsidRPr="00AC6EE4">
        <w:rPr>
          <w:rFonts w:asciiTheme="minorEastAsia" w:hAnsiTheme="minorEastAsia"/>
          <w:sz w:val="24"/>
          <w:szCs w:val="24"/>
        </w:rPr>
        <w:t xml:space="preserve">　　　　</w:t>
      </w:r>
      <w:proofErr w:type="gramEnd"/>
      <w:r w:rsidRPr="00AC6EE4">
        <w:rPr>
          <w:rFonts w:asciiTheme="minorEastAsia" w:hAnsiTheme="minorEastAsia"/>
          <w:sz w:val="24"/>
          <w:szCs w:val="24"/>
        </w:rPr>
        <w:t xml:space="preserve">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根据我校确定的录取标准，在德、智、体全面衡量的基础上择优录取。按照学校规定，被录取的考生及考生单位须同我校签订协议书并按规定交纳学费。 　 </w:t>
      </w:r>
    </w:p>
    <w:p w:rsidR="00240605" w:rsidRPr="00AC6EE4" w:rsidRDefault="00240605" w:rsidP="00240605">
      <w:pPr>
        <w:rPr>
          <w:rFonts w:asciiTheme="minorEastAsia" w:hAnsiTheme="minorEastAsia"/>
          <w:sz w:val="24"/>
          <w:szCs w:val="24"/>
        </w:rPr>
      </w:pP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八、学习方式及年限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1、学习方式：非全日制在职攻读。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2、学习年限：实行弹性学制2－4年，一般为2年。　 　 </w:t>
      </w:r>
    </w:p>
    <w:p w:rsidR="00240605" w:rsidRPr="00AC6EE4" w:rsidRDefault="00240605" w:rsidP="00240605">
      <w:pPr>
        <w:rPr>
          <w:rFonts w:asciiTheme="minorEastAsia" w:hAnsiTheme="minorEastAsia"/>
          <w:sz w:val="24"/>
          <w:szCs w:val="24"/>
        </w:rPr>
      </w:pP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九、培养方式及培养费用 培养方式：参照2010级MPA专业学位培养方案执行。 </w:t>
      </w: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培养费用：3.5万元。　　　　　　　　　　　　　　　　　　　　　　　　　　　　　　　 　　学习期间不转档案、人事、工资、户口关系，学校不提供住宿。 　 </w:t>
      </w:r>
    </w:p>
    <w:p w:rsidR="00240605" w:rsidRPr="00AC6EE4" w:rsidRDefault="00240605" w:rsidP="00240605">
      <w:pPr>
        <w:rPr>
          <w:rFonts w:asciiTheme="minorEastAsia" w:hAnsiTheme="minorEastAsia"/>
          <w:sz w:val="24"/>
          <w:szCs w:val="24"/>
        </w:rPr>
      </w:pP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十、学位授予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在规定期限内完成培养方案的规定内容，按照中国人民大学学位授予的相关规定，符合学位授予条件的，可被授予硕士学位。 　　　 </w:t>
      </w:r>
    </w:p>
    <w:p w:rsidR="00240605" w:rsidRPr="00AC6EE4" w:rsidRDefault="00240605" w:rsidP="00240605">
      <w:pPr>
        <w:rPr>
          <w:rFonts w:asciiTheme="minorEastAsia" w:hAnsiTheme="minorEastAsia"/>
          <w:sz w:val="24"/>
          <w:szCs w:val="24"/>
        </w:rPr>
      </w:pP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十一、全国联考考试大纲 《在职攻读硕士学位全国联考英语（日语、俄语）考试大纲》（科学技术文献出版社） 《公共管理硕士（MPA）专业学位联考考试大纲》（中国人民大学出版社，2010版） 除考试大纲外，我校不以其他形式划定考试范围，不举办任何形式的考研辅导班。 </w:t>
      </w:r>
    </w:p>
    <w:p w:rsidR="00240605" w:rsidRPr="00AC6EE4" w:rsidRDefault="00240605" w:rsidP="00240605">
      <w:pPr>
        <w:rPr>
          <w:rFonts w:asciiTheme="minorEastAsia" w:hAnsiTheme="minorEastAsia"/>
          <w:sz w:val="24"/>
          <w:szCs w:val="24"/>
        </w:rPr>
      </w:pP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十二、学院招生联系方式： 　 </w:t>
      </w: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公共管理学院网址:/（请关注“人大MPA”栏目） </w:t>
      </w: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公共管理学院电子邮箱（E-mail）：</w:t>
      </w:r>
      <w:hyperlink r:id="rId5" w:history="1">
        <w:r w:rsidR="00240605" w:rsidRPr="00AC6EE4">
          <w:rPr>
            <w:rStyle w:val="a4"/>
            <w:rFonts w:asciiTheme="minorEastAsia" w:hAnsiTheme="minorEastAsia"/>
            <w:sz w:val="24"/>
            <w:szCs w:val="24"/>
          </w:rPr>
          <w:t>mpazhaosheng@mparuc.edu.cn</w:t>
        </w:r>
      </w:hyperlink>
      <w:r w:rsidRPr="00AC6EE4">
        <w:rPr>
          <w:rFonts w:asciiTheme="minorEastAsia" w:hAnsiTheme="minorEastAsia"/>
          <w:sz w:val="24"/>
          <w:szCs w:val="24"/>
        </w:rPr>
        <w:t xml:space="preserve"> </w:t>
      </w: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联系人：陈奕欣老师</w:t>
      </w:r>
      <w:proofErr w:type="gramStart"/>
      <w:r w:rsidRPr="00AC6EE4">
        <w:rPr>
          <w:rFonts w:asciiTheme="minorEastAsia" w:hAnsiTheme="minorEastAsia"/>
          <w:sz w:val="24"/>
          <w:szCs w:val="24"/>
        </w:rPr>
        <w:t xml:space="preserve">　　　　　　</w:t>
      </w:r>
      <w:proofErr w:type="gramEnd"/>
      <w:r w:rsidRPr="00AC6EE4">
        <w:rPr>
          <w:rFonts w:asciiTheme="minorEastAsia" w:hAnsiTheme="minorEastAsia"/>
          <w:sz w:val="24"/>
          <w:szCs w:val="24"/>
        </w:rPr>
        <w:t xml:space="preserve"> </w:t>
      </w: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电话：010-62513886 　 </w:t>
      </w:r>
    </w:p>
    <w:p w:rsidR="00240605" w:rsidRPr="00AC6EE4" w:rsidRDefault="00240605" w:rsidP="00240605">
      <w:pPr>
        <w:rPr>
          <w:rFonts w:asciiTheme="minorEastAsia" w:hAnsiTheme="minorEastAsia"/>
          <w:sz w:val="24"/>
          <w:szCs w:val="24"/>
        </w:rPr>
      </w:pPr>
    </w:p>
    <w:p w:rsidR="00240605" w:rsidRPr="00AC6EE4" w:rsidRDefault="00AF5007" w:rsidP="00240605">
      <w:pPr>
        <w:rPr>
          <w:rFonts w:asciiTheme="minorEastAsia" w:hAnsiTheme="minorEastAsia"/>
          <w:sz w:val="24"/>
          <w:szCs w:val="24"/>
        </w:rPr>
      </w:pPr>
      <w:r w:rsidRPr="00AC6EE4">
        <w:rPr>
          <w:rFonts w:asciiTheme="minorEastAsia" w:hAnsiTheme="minorEastAsia"/>
          <w:sz w:val="24"/>
          <w:szCs w:val="24"/>
        </w:rPr>
        <w:t xml:space="preserve">十三、其他项目 　 　　</w:t>
      </w: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兼报在职（单证）MPA和全日制（双证）MPA两个项目的考生，如已被单证项目录取，则不再参加双证项目的录取。　 　 　　</w:t>
      </w:r>
    </w:p>
    <w:p w:rsidR="00240605" w:rsidRPr="00AC6EE4" w:rsidRDefault="00240605" w:rsidP="00240605">
      <w:pPr>
        <w:ind w:firstLineChars="200" w:firstLine="480"/>
        <w:rPr>
          <w:rFonts w:asciiTheme="minorEastAsia" w:hAnsiTheme="minorEastAsia"/>
          <w:sz w:val="24"/>
          <w:szCs w:val="24"/>
        </w:rPr>
      </w:pPr>
    </w:p>
    <w:p w:rsidR="00240605" w:rsidRPr="00AC6EE4" w:rsidRDefault="00AF5007" w:rsidP="00240605">
      <w:pPr>
        <w:ind w:firstLineChars="200" w:firstLine="480"/>
        <w:rPr>
          <w:rFonts w:asciiTheme="minorEastAsia" w:hAnsiTheme="minorEastAsia"/>
          <w:sz w:val="24"/>
          <w:szCs w:val="24"/>
        </w:rPr>
      </w:pPr>
      <w:r w:rsidRPr="00AC6EE4">
        <w:rPr>
          <w:rFonts w:asciiTheme="minorEastAsia" w:hAnsiTheme="minorEastAsia"/>
          <w:sz w:val="24"/>
          <w:szCs w:val="24"/>
        </w:rPr>
        <w:t xml:space="preserve">欢迎考生报考中国人民大学公共管理硕士（MPA）硕士！ </w:t>
      </w:r>
    </w:p>
    <w:p w:rsidR="00240605" w:rsidRPr="00AC6EE4" w:rsidRDefault="00AF5007" w:rsidP="00240605">
      <w:pPr>
        <w:jc w:val="left"/>
        <w:rPr>
          <w:rFonts w:asciiTheme="minorEastAsia" w:hAnsiTheme="minorEastAsia"/>
          <w:sz w:val="24"/>
          <w:szCs w:val="24"/>
        </w:rPr>
      </w:pPr>
      <w:r w:rsidRPr="00AC6EE4">
        <w:rPr>
          <w:rFonts w:asciiTheme="minorEastAsia" w:hAnsiTheme="minorEastAsia"/>
          <w:sz w:val="24"/>
          <w:szCs w:val="24"/>
        </w:rPr>
        <w:t>中国人民大学研究生招生办公室</w:t>
      </w:r>
    </w:p>
    <w:p w:rsidR="00AF5007" w:rsidRPr="00AC6EE4" w:rsidRDefault="00AF5007" w:rsidP="00240605">
      <w:pPr>
        <w:jc w:val="left"/>
        <w:rPr>
          <w:rFonts w:asciiTheme="minorEastAsia" w:hAnsiTheme="minorEastAsia"/>
          <w:sz w:val="24"/>
          <w:szCs w:val="24"/>
        </w:rPr>
      </w:pPr>
      <w:r w:rsidRPr="00AC6EE4">
        <w:rPr>
          <w:rFonts w:asciiTheme="minorEastAsia" w:hAnsiTheme="minorEastAsia"/>
          <w:sz w:val="24"/>
          <w:szCs w:val="24"/>
        </w:rPr>
        <w:t xml:space="preserve">中国人民大学公共管理学院 </w:t>
      </w:r>
      <w:proofErr w:type="gramStart"/>
      <w:r w:rsidRPr="00AC6EE4">
        <w:rPr>
          <w:rFonts w:asciiTheme="minorEastAsia" w:hAnsiTheme="minorEastAsia"/>
          <w:sz w:val="24"/>
          <w:szCs w:val="24"/>
        </w:rPr>
        <w:t xml:space="preserve">　　　　　　　　　　　　　　　　　　　　　　　　　　</w:t>
      </w:r>
      <w:proofErr w:type="gramEnd"/>
      <w:r w:rsidRPr="00AC6EE4">
        <w:rPr>
          <w:rFonts w:asciiTheme="minorEastAsia" w:hAnsiTheme="minorEastAsia"/>
          <w:sz w:val="24"/>
          <w:szCs w:val="24"/>
        </w:rPr>
        <w:t xml:space="preserve"> 2010年6月 </w:t>
      </w:r>
    </w:p>
    <w:p w:rsidR="006820CA" w:rsidRPr="00240605" w:rsidRDefault="006820CA">
      <w:pPr>
        <w:rPr>
          <w:rFonts w:asciiTheme="minorEastAsia" w:hAnsiTheme="minorEastAsia"/>
          <w:sz w:val="28"/>
          <w:szCs w:val="28"/>
        </w:rPr>
      </w:pPr>
    </w:p>
    <w:sectPr w:rsidR="006820CA" w:rsidRPr="002406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C3624"/>
    <w:multiLevelType w:val="hybridMultilevel"/>
    <w:tmpl w:val="EA18530A"/>
    <w:lvl w:ilvl="0" w:tplc="3B70BFBA">
      <w:start w:val="1"/>
      <w:numFmt w:val="japaneseCounting"/>
      <w:lvlText w:val="%1、"/>
      <w:lvlJc w:val="left"/>
      <w:pPr>
        <w:ind w:left="2100" w:hanging="1545"/>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15:restartNumberingAfterBreak="0">
    <w:nsid w:val="73EB5512"/>
    <w:multiLevelType w:val="hybridMultilevel"/>
    <w:tmpl w:val="ED2E8480"/>
    <w:lvl w:ilvl="0" w:tplc="FDAC73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07"/>
    <w:rsid w:val="00240605"/>
    <w:rsid w:val="006820CA"/>
    <w:rsid w:val="00AC6EE4"/>
    <w:rsid w:val="00AF5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8D0CF-3438-4C50-8B51-2605F7DE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605"/>
    <w:pPr>
      <w:ind w:firstLineChars="200" w:firstLine="420"/>
    </w:pPr>
  </w:style>
  <w:style w:type="character" w:styleId="a4">
    <w:name w:val="Hyperlink"/>
    <w:basedOn w:val="a0"/>
    <w:uiPriority w:val="99"/>
    <w:unhideWhenUsed/>
    <w:rsid w:val="002406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46732">
      <w:bodyDiv w:val="1"/>
      <w:marLeft w:val="0"/>
      <w:marRight w:val="0"/>
      <w:marTop w:val="0"/>
      <w:marBottom w:val="0"/>
      <w:divBdr>
        <w:top w:val="none" w:sz="0" w:space="0" w:color="auto"/>
        <w:left w:val="none" w:sz="0" w:space="0" w:color="auto"/>
        <w:bottom w:val="none" w:sz="0" w:space="0" w:color="auto"/>
        <w:right w:val="none" w:sz="0" w:space="0" w:color="auto"/>
      </w:divBdr>
      <w:divsChild>
        <w:div w:id="2144695820">
          <w:marLeft w:val="0"/>
          <w:marRight w:val="0"/>
          <w:marTop w:val="225"/>
          <w:marBottom w:val="0"/>
          <w:divBdr>
            <w:top w:val="none" w:sz="0" w:space="0" w:color="auto"/>
            <w:left w:val="none" w:sz="0" w:space="0" w:color="auto"/>
            <w:bottom w:val="none" w:sz="0" w:space="0" w:color="auto"/>
            <w:right w:val="none" w:sz="0" w:space="0" w:color="auto"/>
          </w:divBdr>
          <w:divsChild>
            <w:div w:id="255486153">
              <w:marLeft w:val="0"/>
              <w:marRight w:val="0"/>
              <w:marTop w:val="0"/>
              <w:marBottom w:val="0"/>
              <w:divBdr>
                <w:top w:val="none" w:sz="0" w:space="0" w:color="auto"/>
                <w:left w:val="none" w:sz="0" w:space="0" w:color="auto"/>
                <w:bottom w:val="none" w:sz="0" w:space="0" w:color="auto"/>
                <w:right w:val="none" w:sz="0" w:space="0" w:color="auto"/>
              </w:divBdr>
              <w:divsChild>
                <w:div w:id="12693921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zhaosheng@mparuc.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3</cp:revision>
  <dcterms:created xsi:type="dcterms:W3CDTF">2016-11-18T08:48:00Z</dcterms:created>
  <dcterms:modified xsi:type="dcterms:W3CDTF">2016-11-21T03:18:00Z</dcterms:modified>
</cp:coreProperties>
</file>