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F4" w:rsidRDefault="009748F4" w:rsidP="0081109D">
      <w:pPr>
        <w:rPr>
          <w:color w:val="000000"/>
        </w:rPr>
      </w:pPr>
    </w:p>
    <w:p w:rsidR="009748F4" w:rsidRPr="00D63324" w:rsidRDefault="009748F4" w:rsidP="003025C5">
      <w:pPr>
        <w:ind w:firstLineChars="595" w:firstLine="31680"/>
        <w:rPr>
          <w:rFonts w:ascii="Times New Roman" w:hAnsi="Times New Roman"/>
          <w:b/>
          <w:color w:val="000000"/>
          <w:sz w:val="32"/>
          <w:szCs w:val="32"/>
        </w:rPr>
      </w:pPr>
      <w:r w:rsidRPr="00D63324">
        <w:rPr>
          <w:rFonts w:ascii="Times New Roman" w:hAnsi="Times New Roman"/>
          <w:b/>
          <w:color w:val="000000"/>
          <w:sz w:val="32"/>
          <w:szCs w:val="32"/>
        </w:rPr>
        <w:t xml:space="preserve">The Programme for Asian-Swiss Public Administration Summer School 2012 </w:t>
      </w:r>
    </w:p>
    <w:p w:rsidR="009748F4" w:rsidRPr="00D63324" w:rsidRDefault="009748F4" w:rsidP="00FA0E8C">
      <w:pPr>
        <w:pStyle w:val="ListParagraph"/>
        <w:numPr>
          <w:ilvl w:val="0"/>
          <w:numId w:val="3"/>
        </w:numPr>
        <w:spacing w:line="360" w:lineRule="auto"/>
        <w:ind w:firstLineChars="0"/>
        <w:rPr>
          <w:rFonts w:ascii="Times New Roman" w:hAnsi="Times New Roman"/>
          <w:color w:val="000000"/>
          <w:sz w:val="24"/>
          <w:szCs w:val="24"/>
        </w:rPr>
      </w:pPr>
      <w:r w:rsidRPr="00D63324">
        <w:rPr>
          <w:rFonts w:ascii="Times New Roman" w:hAnsi="Times New Roman"/>
          <w:b/>
          <w:color w:val="000000"/>
          <w:sz w:val="24"/>
          <w:szCs w:val="24"/>
        </w:rPr>
        <w:t>Duration:</w:t>
      </w:r>
      <w:r w:rsidRPr="00D63324">
        <w:rPr>
          <w:rFonts w:ascii="Times New Roman" w:hAnsi="Times New Roman"/>
          <w:color w:val="000000"/>
          <w:sz w:val="24"/>
          <w:szCs w:val="24"/>
        </w:rPr>
        <w:t xml:space="preserve">  July 9</w:t>
      </w:r>
      <w:r w:rsidRPr="00D63324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Pr="00D63324">
        <w:rPr>
          <w:rFonts w:ascii="Times New Roman" w:hAnsi="Times New Roman"/>
          <w:color w:val="000000"/>
          <w:sz w:val="24"/>
          <w:szCs w:val="24"/>
        </w:rPr>
        <w:t>- 20</w:t>
      </w:r>
      <w:r w:rsidRPr="00D63324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Pr="00D63324">
        <w:rPr>
          <w:rFonts w:ascii="Times New Roman" w:hAnsi="Times New Roman"/>
          <w:color w:val="000000"/>
          <w:sz w:val="24"/>
          <w:szCs w:val="24"/>
        </w:rPr>
        <w:t>, 2012</w:t>
      </w:r>
    </w:p>
    <w:p w:rsidR="009748F4" w:rsidRPr="00D63324" w:rsidRDefault="009748F4" w:rsidP="00FA0E8C">
      <w:pPr>
        <w:pStyle w:val="ListParagraph"/>
        <w:numPr>
          <w:ilvl w:val="0"/>
          <w:numId w:val="3"/>
        </w:numPr>
        <w:spacing w:line="360" w:lineRule="auto"/>
        <w:ind w:firstLineChars="0"/>
        <w:rPr>
          <w:rFonts w:ascii="Times New Roman" w:hAnsi="Times New Roman"/>
          <w:color w:val="000000"/>
          <w:sz w:val="24"/>
          <w:szCs w:val="24"/>
        </w:rPr>
      </w:pPr>
      <w:r w:rsidRPr="00D63324">
        <w:rPr>
          <w:rFonts w:ascii="Times New Roman" w:hAnsi="Times New Roman"/>
          <w:b/>
          <w:color w:val="000000"/>
          <w:sz w:val="24"/>
          <w:szCs w:val="24"/>
        </w:rPr>
        <w:t xml:space="preserve">Venue:  </w:t>
      </w:r>
      <w:r w:rsidRPr="00D63324">
        <w:rPr>
          <w:rFonts w:ascii="Times New Roman" w:hAnsi="Times New Roman"/>
          <w:color w:val="000000"/>
          <w:sz w:val="24"/>
          <w:szCs w:val="24"/>
        </w:rPr>
        <w:t xml:space="preserve">Beijing, CHINA </w:t>
      </w:r>
    </w:p>
    <w:p w:rsidR="009748F4" w:rsidRPr="00D63324" w:rsidRDefault="009748F4" w:rsidP="00FA0E8C">
      <w:pPr>
        <w:pStyle w:val="ListParagraph"/>
        <w:numPr>
          <w:ilvl w:val="0"/>
          <w:numId w:val="3"/>
        </w:numPr>
        <w:spacing w:line="360" w:lineRule="auto"/>
        <w:ind w:firstLineChars="0"/>
        <w:rPr>
          <w:rFonts w:ascii="Times New Roman" w:hAnsi="Times New Roman"/>
          <w:color w:val="000000"/>
          <w:sz w:val="24"/>
          <w:szCs w:val="24"/>
        </w:rPr>
      </w:pPr>
      <w:r w:rsidRPr="00D63324">
        <w:rPr>
          <w:rFonts w:ascii="Times New Roman" w:hAnsi="Times New Roman"/>
          <w:b/>
          <w:color w:val="000000"/>
          <w:sz w:val="24"/>
          <w:szCs w:val="24"/>
        </w:rPr>
        <w:t xml:space="preserve">Sponsors: </w:t>
      </w:r>
    </w:p>
    <w:p w:rsidR="009748F4" w:rsidRPr="00D63324" w:rsidRDefault="009748F4" w:rsidP="003025C5">
      <w:pPr>
        <w:pStyle w:val="ListParagraph"/>
        <w:spacing w:line="360" w:lineRule="auto"/>
        <w:ind w:leftChars="686" w:left="31680" w:firstLineChars="1300" w:firstLine="316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Graduate School of </w:t>
      </w:r>
      <w:r w:rsidRPr="00D63324">
        <w:rPr>
          <w:rFonts w:ascii="Times New Roman" w:hAnsi="Times New Roman"/>
          <w:color w:val="000000"/>
          <w:sz w:val="24"/>
          <w:szCs w:val="24"/>
        </w:rPr>
        <w:t>Chinese Academy of Governance (CAG)</w:t>
      </w:r>
    </w:p>
    <w:p w:rsidR="009748F4" w:rsidRPr="00D63324" w:rsidRDefault="009748F4" w:rsidP="00FA0E8C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63324">
        <w:rPr>
          <w:rFonts w:ascii="Times New Roman" w:hAnsi="Times New Roman"/>
          <w:color w:val="000000"/>
          <w:sz w:val="24"/>
          <w:szCs w:val="24"/>
        </w:rPr>
        <w:t>School of Public Administration &amp; Policy, Renmin University of China (RUC)</w:t>
      </w:r>
    </w:p>
    <w:p w:rsidR="009748F4" w:rsidRPr="00D63324" w:rsidRDefault="009748F4" w:rsidP="00FA0E8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9748F4" w:rsidRPr="00D63324" w:rsidRDefault="009748F4" w:rsidP="00FA0E8C">
      <w:pPr>
        <w:pStyle w:val="ListParagraph"/>
        <w:numPr>
          <w:ilvl w:val="0"/>
          <w:numId w:val="3"/>
        </w:numPr>
        <w:spacing w:line="360" w:lineRule="auto"/>
        <w:ind w:firstLineChars="0"/>
        <w:rPr>
          <w:rFonts w:ascii="Times New Roman" w:hAnsi="Times New Roman"/>
          <w:color w:val="000000"/>
          <w:sz w:val="24"/>
          <w:szCs w:val="24"/>
        </w:rPr>
      </w:pPr>
      <w:r w:rsidRPr="00D63324">
        <w:rPr>
          <w:rFonts w:ascii="Times New Roman" w:hAnsi="Times New Roman"/>
          <w:b/>
          <w:color w:val="000000"/>
          <w:sz w:val="24"/>
          <w:szCs w:val="24"/>
        </w:rPr>
        <w:t>Participants</w:t>
      </w:r>
    </w:p>
    <w:p w:rsidR="009748F4" w:rsidRPr="00D63324" w:rsidRDefault="009748F4" w:rsidP="00FA0E8C">
      <w:pPr>
        <w:spacing w:line="360" w:lineRule="auto"/>
        <w:ind w:left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D63324">
        <w:rPr>
          <w:rFonts w:ascii="Times New Roman" w:hAnsi="Times New Roman"/>
          <w:color w:val="000000"/>
          <w:sz w:val="24"/>
          <w:szCs w:val="24"/>
        </w:rPr>
        <w:t>Swiss Graduate School of Public Administration (IDHEAP)</w:t>
      </w:r>
    </w:p>
    <w:p w:rsidR="009748F4" w:rsidRPr="00D63324" w:rsidRDefault="009748F4" w:rsidP="003025C5">
      <w:pPr>
        <w:spacing w:line="360" w:lineRule="auto"/>
        <w:ind w:firstLineChars="100" w:firstLine="31680"/>
        <w:jc w:val="center"/>
        <w:rPr>
          <w:rFonts w:ascii="Times New Roman" w:hAnsi="Times New Roman"/>
          <w:color w:val="000000"/>
          <w:sz w:val="24"/>
          <w:szCs w:val="24"/>
        </w:rPr>
      </w:pPr>
      <w:r w:rsidRPr="00D63324">
        <w:rPr>
          <w:rFonts w:ascii="Times New Roman" w:hAnsi="Times New Roman"/>
          <w:color w:val="000000"/>
          <w:sz w:val="24"/>
          <w:szCs w:val="24"/>
        </w:rPr>
        <w:t>Lee Kuan Yew School of Public Policy, National University of Singapore (NUS)</w:t>
      </w:r>
    </w:p>
    <w:p w:rsidR="009748F4" w:rsidRPr="00D63324" w:rsidRDefault="009748F4" w:rsidP="003025C5">
      <w:pPr>
        <w:spacing w:line="360" w:lineRule="auto"/>
        <w:ind w:firstLineChars="100" w:firstLine="31680"/>
        <w:jc w:val="center"/>
        <w:rPr>
          <w:rFonts w:ascii="Times New Roman" w:hAnsi="Times New Roman"/>
          <w:color w:val="000000"/>
          <w:sz w:val="24"/>
          <w:szCs w:val="24"/>
        </w:rPr>
      </w:pPr>
      <w:r w:rsidRPr="00D63324">
        <w:rPr>
          <w:rFonts w:ascii="Times New Roman" w:hAnsi="Times New Roman"/>
          <w:color w:val="000000"/>
          <w:sz w:val="24"/>
          <w:szCs w:val="24"/>
        </w:rPr>
        <w:t>School of Governance, Sun Yat-sen University (SYSU)</w:t>
      </w:r>
    </w:p>
    <w:p w:rsidR="009748F4" w:rsidRPr="00D63324" w:rsidRDefault="009748F4" w:rsidP="003025C5">
      <w:pPr>
        <w:spacing w:line="360" w:lineRule="auto"/>
        <w:ind w:firstLineChars="100" w:firstLine="3168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Graduate School of </w:t>
      </w:r>
      <w:r w:rsidRPr="00D63324">
        <w:rPr>
          <w:rFonts w:ascii="Times New Roman" w:hAnsi="Times New Roman"/>
          <w:color w:val="000000"/>
          <w:sz w:val="24"/>
          <w:szCs w:val="24"/>
        </w:rPr>
        <w:t>Chinese Academy of Governance (CAG)</w:t>
      </w:r>
    </w:p>
    <w:p w:rsidR="009748F4" w:rsidRPr="00D63324" w:rsidRDefault="009748F4" w:rsidP="00FA0E8C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63324">
        <w:rPr>
          <w:rFonts w:ascii="Times New Roman" w:hAnsi="Times New Roman"/>
          <w:color w:val="000000"/>
          <w:sz w:val="24"/>
          <w:szCs w:val="24"/>
        </w:rPr>
        <w:t>School of Public Administration &amp; Policy, Renmin University of China (RUC)</w:t>
      </w:r>
    </w:p>
    <w:p w:rsidR="009748F4" w:rsidRPr="00D63324" w:rsidRDefault="009748F4" w:rsidP="00FA0E8C">
      <w:pPr>
        <w:pStyle w:val="ListParagraph"/>
        <w:numPr>
          <w:ilvl w:val="0"/>
          <w:numId w:val="3"/>
        </w:numPr>
        <w:spacing w:line="360" w:lineRule="auto"/>
        <w:ind w:firstLineChars="0"/>
        <w:rPr>
          <w:rFonts w:ascii="Times New Roman" w:hAnsi="Times New Roman"/>
          <w:color w:val="000000"/>
          <w:sz w:val="24"/>
          <w:szCs w:val="24"/>
        </w:rPr>
      </w:pPr>
      <w:r w:rsidRPr="00D63324">
        <w:rPr>
          <w:rFonts w:ascii="Times New Roman" w:hAnsi="Times New Roman"/>
          <w:b/>
          <w:color w:val="000000"/>
          <w:sz w:val="24"/>
          <w:szCs w:val="24"/>
        </w:rPr>
        <w:t>Attendees</w:t>
      </w:r>
    </w:p>
    <w:tbl>
      <w:tblPr>
        <w:tblW w:w="95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0"/>
        <w:gridCol w:w="2130"/>
        <w:gridCol w:w="2936"/>
        <w:gridCol w:w="2394"/>
      </w:tblGrid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Institutions</w:t>
            </w:r>
          </w:p>
        </w:tc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Faculties</w:t>
            </w:r>
          </w:p>
        </w:tc>
        <w:tc>
          <w:tcPr>
            <w:tcW w:w="2936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Students</w:t>
            </w:r>
          </w:p>
        </w:tc>
        <w:tc>
          <w:tcPr>
            <w:tcW w:w="239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IDHEAP</w:t>
            </w:r>
          </w:p>
        </w:tc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6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NUS</w:t>
            </w:r>
          </w:p>
        </w:tc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6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SYSU</w:t>
            </w:r>
          </w:p>
        </w:tc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6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CAG</w:t>
            </w:r>
          </w:p>
        </w:tc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:rsidR="009748F4" w:rsidRPr="001D2547" w:rsidRDefault="009748F4" w:rsidP="009748F4">
            <w:pPr>
              <w:pStyle w:val="ListParagraph"/>
              <w:spacing w:line="360" w:lineRule="auto"/>
              <w:ind w:firstLineChars="539" w:firstLine="316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RUC</w:t>
            </w:r>
          </w:p>
        </w:tc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36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36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9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</w:tbl>
    <w:p w:rsidR="009748F4" w:rsidRPr="00D63324" w:rsidRDefault="009748F4" w:rsidP="00FA0E8C">
      <w:pPr>
        <w:pStyle w:val="ListParagraph"/>
        <w:numPr>
          <w:ilvl w:val="0"/>
          <w:numId w:val="3"/>
        </w:numPr>
        <w:spacing w:line="360" w:lineRule="auto"/>
        <w:ind w:firstLineChars="0"/>
        <w:rPr>
          <w:rFonts w:ascii="Times New Roman" w:hAnsi="Times New Roman"/>
          <w:b/>
          <w:color w:val="000000"/>
          <w:sz w:val="24"/>
          <w:szCs w:val="24"/>
        </w:rPr>
      </w:pPr>
      <w:r w:rsidRPr="00D63324">
        <w:rPr>
          <w:rFonts w:ascii="Times New Roman" w:hAnsi="Times New Roman"/>
          <w:b/>
          <w:color w:val="000000"/>
          <w:sz w:val="24"/>
          <w:szCs w:val="24"/>
        </w:rPr>
        <w:t>Theme</w:t>
      </w:r>
    </w:p>
    <w:p w:rsidR="009748F4" w:rsidRPr="00D63324" w:rsidRDefault="009748F4" w:rsidP="003025C5">
      <w:pPr>
        <w:spacing w:line="360" w:lineRule="auto"/>
        <w:ind w:firstLineChars="1000" w:firstLine="31680"/>
        <w:jc w:val="left"/>
        <w:rPr>
          <w:rFonts w:ascii="Times New Roman" w:hAnsi="Times New Roman"/>
          <w:color w:val="000000"/>
          <w:sz w:val="24"/>
          <w:szCs w:val="24"/>
        </w:rPr>
      </w:pPr>
      <w:r w:rsidRPr="00D63324">
        <w:rPr>
          <w:rFonts w:ascii="Times New Roman" w:hAnsi="Times New Roman"/>
          <w:color w:val="000000"/>
          <w:sz w:val="24"/>
          <w:szCs w:val="24"/>
        </w:rPr>
        <w:t>Accountability and Transparency in Public Governance: A Comparative Perspective</w:t>
      </w:r>
    </w:p>
    <w:p w:rsidR="009748F4" w:rsidRPr="00D63324" w:rsidRDefault="009748F4" w:rsidP="00FA0E8C">
      <w:p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9748F4" w:rsidRPr="00D63324" w:rsidRDefault="009748F4" w:rsidP="00FA0E8C">
      <w:pPr>
        <w:pStyle w:val="ListParagraph"/>
        <w:numPr>
          <w:ilvl w:val="0"/>
          <w:numId w:val="3"/>
        </w:numPr>
        <w:spacing w:line="360" w:lineRule="auto"/>
        <w:ind w:firstLineChars="0"/>
        <w:rPr>
          <w:rFonts w:ascii="Times New Roman" w:hAnsi="Times New Roman"/>
          <w:b/>
          <w:color w:val="000000"/>
          <w:sz w:val="24"/>
          <w:szCs w:val="24"/>
        </w:rPr>
      </w:pPr>
      <w:r w:rsidRPr="00D63324">
        <w:rPr>
          <w:rFonts w:ascii="Times New Roman" w:hAnsi="Times New Roman"/>
          <w:b/>
          <w:color w:val="000000"/>
          <w:sz w:val="24"/>
          <w:szCs w:val="24"/>
        </w:rPr>
        <w:t>Proposed Schedule</w:t>
      </w:r>
    </w:p>
    <w:tbl>
      <w:tblPr>
        <w:tblW w:w="11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0"/>
        <w:gridCol w:w="1664"/>
        <w:gridCol w:w="7701"/>
      </w:tblGrid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9748F4">
            <w:pPr>
              <w:pStyle w:val="ListParagraph"/>
              <w:spacing w:line="360" w:lineRule="auto"/>
              <w:ind w:firstLineChars="250" w:firstLine="316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Session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Items to be Arranged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9748F4">
            <w:pPr>
              <w:pStyle w:val="ListParagraph"/>
              <w:spacing w:line="360" w:lineRule="auto"/>
              <w:ind w:firstLineChars="250" w:firstLine="316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07/08</w:t>
            </w: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Whole Day 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Pick-up &amp; Check-in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9748F4">
            <w:pPr>
              <w:pStyle w:val="ListParagraph"/>
              <w:spacing w:line="360" w:lineRule="auto"/>
              <w:ind w:firstLineChars="250" w:firstLine="316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07/09</w:t>
            </w: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Morning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Opening Ceremony &amp; Keynote Speech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Chair: Prof. XU Guangjian, Associate Dean, School of Public Administration &amp; Policy, RUC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Speakers: 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Dean and Prof.DONG Keyong from School of Public Administration &amp; Policy, RUC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Director and Prof.GUO Xiaolai from Graduate School, CAG</w:t>
            </w:r>
          </w:p>
          <w:p w:rsidR="009748F4" w:rsidRPr="001D2547" w:rsidRDefault="009748F4" w:rsidP="009748F4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Chars="168" w:left="31680" w:right="1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Dr. PERRELLON, Director of University Affairs of the State of Vaud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Canton of Vaud, Switzerland </w:t>
            </w:r>
          </w:p>
          <w:p w:rsidR="009748F4" w:rsidRPr="001D2547" w:rsidRDefault="009748F4" w:rsidP="009748F4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Chars="82" w:left="31680" w:right="18" w:firstLineChars="100" w:firstLine="316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Dr.BASCHUNG from Strategic Mission Office, Board of Higher Education, the State of Vaud Canton of Vaud, Switzerland 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Taking Group Photo &amp; Tea Break (10: 15-10:45)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Prof. LADNER Andreas from IDEAHP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Prof.YEE, Henry from LKY, NUS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Prof. ZHANG Shuwei from SYSU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Afternoon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Background Lecture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China :Prof. LIU Peng (RUC)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Swiztherland: Prof.LADNER Andreas (IDEAHP)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Singapore: REUBEN Hinz (NUS)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Evening 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Welcoming Dinner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07/10</w:t>
            </w: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Morning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Panel 1: Accountability &amp; Transparency in Public Governance </w:t>
            </w:r>
          </w:p>
          <w:p w:rsidR="009748F4" w:rsidRPr="001D2547" w:rsidRDefault="009748F4" w:rsidP="009748F4">
            <w:pPr>
              <w:pStyle w:val="ListParagraph"/>
              <w:spacing w:line="360" w:lineRule="auto"/>
              <w:ind w:firstLine="316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Prof. LADNER Andreas: Citizens, Civil Servants and Politicians: The Triangle of Transparency and Accountability</w:t>
            </w:r>
          </w:p>
          <w:p w:rsidR="009748F4" w:rsidRPr="001D2547" w:rsidRDefault="009748F4" w:rsidP="009748F4">
            <w:pPr>
              <w:pStyle w:val="ListParagraph"/>
              <w:spacing w:line="360" w:lineRule="auto"/>
              <w:ind w:firstLine="316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DAYER Alexandre &amp; MOURON Manon:Does Transparency Enable Administrations and Citizens to Get Closer? Evaluation of the Swiss Transparency Law</w:t>
            </w:r>
          </w:p>
          <w:p w:rsidR="009748F4" w:rsidRPr="001D2547" w:rsidRDefault="009748F4" w:rsidP="001D2547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WANG, Junjie: Leadership in Crisis: The Chance for Public Sectors to Turn Challenge into Opportunity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Afternoon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Panel 2: : Accountability &amp; Transparency in Public Participation 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Prof. ZHANG Shuwei, Administrative Errors: The Root Cause of Mass Incidents in China--Differences of Judgments and Attributions on Public Issues between Civilians and Officials</w:t>
            </w:r>
          </w:p>
          <w:p w:rsidR="009748F4" w:rsidRPr="001D2547" w:rsidRDefault="009748F4" w:rsidP="009748F4">
            <w:pPr>
              <w:pStyle w:val="ListParagraph"/>
              <w:spacing w:line="360" w:lineRule="auto"/>
              <w:ind w:firstLineChars="192" w:firstLine="316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GUO Ming, The Roles of Student Village Officials in the Transition of Village-level Governance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：</w:t>
            </w: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A Case of Student Village Officials from Du Town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46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JIANG Wen, Accountability and Transparency in Open Selection for Cadres in China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07/11</w:t>
            </w: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Morning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  <w:tc>
          <w:tcPr>
            <w:tcW w:w="7701" w:type="dxa"/>
          </w:tcPr>
          <w:p w:rsidR="009748F4" w:rsidRPr="001D2547" w:rsidRDefault="009748F4" w:rsidP="009748F4">
            <w:pPr>
              <w:spacing w:line="360" w:lineRule="auto"/>
              <w:ind w:firstLineChars="100" w:firstLine="316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Panel 3</w:t>
            </w: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1D25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Accountability and Transparency in Public Budget and Finance</w:t>
            </w: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748F4" w:rsidRPr="001D2547" w:rsidRDefault="009748F4" w:rsidP="009748F4">
            <w:pPr>
              <w:spacing w:line="360" w:lineRule="auto"/>
              <w:ind w:firstLineChars="100" w:firstLine="316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Prof.XU Guangjian: Accountability and Transparency in China's Fiscal Reform </w:t>
            </w:r>
          </w:p>
          <w:p w:rsidR="009748F4" w:rsidRPr="001D2547" w:rsidRDefault="009748F4" w:rsidP="009748F4">
            <w:pPr>
              <w:spacing w:line="360" w:lineRule="auto"/>
              <w:ind w:firstLineChars="200" w:firstLine="316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ECABERT Celle: The Development of the Swiss Public Accounts’ Presentation towards An Iincreased Transparency of Public Finances</w:t>
            </w:r>
          </w:p>
          <w:p w:rsidR="009748F4" w:rsidRPr="001D2547" w:rsidRDefault="009748F4" w:rsidP="009748F4">
            <w:pPr>
              <w:spacing w:line="360" w:lineRule="auto"/>
              <w:ind w:firstLineChars="100" w:firstLine="316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GAO Zhaoyu: Compensations and Service Charges as Tools to Foster Fiscal Illusion: Evidence from Their Impacts on the Expenditure and Deficit of Swiss municipalities</w:t>
            </w:r>
          </w:p>
          <w:p w:rsidR="009748F4" w:rsidRPr="001D2547" w:rsidRDefault="009748F4" w:rsidP="001D2547">
            <w:pPr>
              <w:spacing w:line="360" w:lineRule="auto"/>
              <w:ind w:firstLine="46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WEI Yifang: Performance Evaluation of Government Health Expenditure: An Example of Beijing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Afternoon</w:t>
            </w:r>
          </w:p>
        </w:tc>
        <w:tc>
          <w:tcPr>
            <w:tcW w:w="7701" w:type="dxa"/>
          </w:tcPr>
          <w:p w:rsidR="009748F4" w:rsidRPr="001D2547" w:rsidRDefault="009748F4" w:rsidP="009748F4">
            <w:pPr>
              <w:spacing w:line="360" w:lineRule="auto"/>
              <w:ind w:firstLineChars="150" w:firstLine="3168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Visit to RUC Campus and Haidian District Government Service Hall 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9748F4" w:rsidRPr="001D2547" w:rsidRDefault="009748F4" w:rsidP="009748F4">
            <w:pPr>
              <w:pStyle w:val="ListParagraph"/>
              <w:spacing w:line="360" w:lineRule="auto"/>
              <w:ind w:firstLineChars="147" w:firstLine="316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Evening </w:t>
            </w:r>
          </w:p>
        </w:tc>
        <w:tc>
          <w:tcPr>
            <w:tcW w:w="7701" w:type="dxa"/>
          </w:tcPr>
          <w:p w:rsidR="009748F4" w:rsidRPr="001D2547" w:rsidRDefault="009748F4" w:rsidP="009748F4">
            <w:pPr>
              <w:spacing w:line="360" w:lineRule="auto"/>
              <w:ind w:firstLineChars="150" w:firstLine="316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Happy Hour I </w:t>
            </w:r>
          </w:p>
        </w:tc>
      </w:tr>
      <w:tr w:rsidR="009748F4" w:rsidRPr="001D2547" w:rsidTr="001D2547">
        <w:trPr>
          <w:trHeight w:val="1481"/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07/12</w:t>
            </w: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Morning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Panel 4: Accountability and Transparency in Social Security and Healthcare Policy </w:t>
            </w:r>
          </w:p>
          <w:p w:rsidR="009748F4" w:rsidRPr="001D2547" w:rsidRDefault="009748F4" w:rsidP="009748F4">
            <w:pPr>
              <w:pStyle w:val="ListParagraph"/>
              <w:spacing w:line="360" w:lineRule="auto"/>
              <w:ind w:firstLineChars="150" w:firstLine="316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Prof.OU Yangwei, </w:t>
            </w:r>
            <w:r w:rsidRPr="001D2547">
              <w:rPr>
                <w:rFonts w:ascii="Times New Roman" w:hAnsi="Times New Roman"/>
                <w:color w:val="000000"/>
                <w:sz w:val="22"/>
              </w:rPr>
              <w:t>Healthcare Reform in China</w:t>
            </w:r>
          </w:p>
          <w:p w:rsidR="009748F4" w:rsidRPr="001D2547" w:rsidRDefault="009748F4" w:rsidP="009748F4">
            <w:pPr>
              <w:pStyle w:val="ListParagraph"/>
              <w:spacing w:line="360" w:lineRule="auto"/>
              <w:ind w:firstLineChars="150" w:firstLine="316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WANG Wen: Old-Age Insurance Accountability in the view of Local Governance</w:t>
            </w:r>
          </w:p>
          <w:p w:rsidR="009748F4" w:rsidRPr="001D2547" w:rsidRDefault="009748F4" w:rsidP="009748F4">
            <w:pPr>
              <w:spacing w:line="360" w:lineRule="auto"/>
              <w:ind w:firstLineChars="200" w:firstLine="31680"/>
              <w:jc w:val="left"/>
              <w:rPr>
                <w:color w:val="000000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WANG Chao: Improvement of Social Insurance Fund Supervision in China--in comparative perspective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9748F4" w:rsidRPr="001D2547" w:rsidRDefault="009748F4" w:rsidP="009748F4">
            <w:pPr>
              <w:pStyle w:val="ListParagraph"/>
              <w:spacing w:line="360" w:lineRule="auto"/>
              <w:ind w:firstLineChars="147" w:firstLine="316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Afternoon</w:t>
            </w:r>
          </w:p>
          <w:p w:rsidR="009748F4" w:rsidRPr="001D2547" w:rsidRDefault="009748F4" w:rsidP="009748F4">
            <w:pPr>
              <w:pStyle w:val="ListParagraph"/>
              <w:spacing w:line="360" w:lineRule="auto"/>
              <w:ind w:firstLineChars="147" w:firstLine="316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 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spacing w:line="36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Panel 5: Accountability and Transparency in Urban Planning </w:t>
            </w:r>
          </w:p>
          <w:p w:rsidR="009748F4" w:rsidRPr="001D2547" w:rsidRDefault="009748F4" w:rsidP="009748F4">
            <w:pPr>
              <w:spacing w:line="360" w:lineRule="auto"/>
              <w:ind w:firstLineChars="99" w:firstLine="316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Prof.ZHANG Lei: Revive the Dead Capitals through Land Development Right Transfer</w:t>
            </w:r>
          </w:p>
          <w:p w:rsidR="009748F4" w:rsidRPr="001D2547" w:rsidRDefault="009748F4" w:rsidP="009748F4">
            <w:pPr>
              <w:spacing w:line="360" w:lineRule="auto"/>
              <w:ind w:firstLineChars="100" w:firstLine="316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AMRI Mulya: Public Involvement in Urban Planning in the Southeast Asian context</w:t>
            </w:r>
          </w:p>
          <w:p w:rsidR="009748F4" w:rsidRPr="001D2547" w:rsidRDefault="009748F4" w:rsidP="009748F4">
            <w:pPr>
              <w:spacing w:line="360" w:lineRule="auto"/>
              <w:ind w:firstLineChars="99" w:firstLine="316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WANG Lining: The Political Process of Urban Planning</w:t>
            </w:r>
          </w:p>
          <w:p w:rsidR="009748F4" w:rsidRPr="001D2547" w:rsidRDefault="009748F4" w:rsidP="009748F4">
            <w:pPr>
              <w:pStyle w:val="ListParagraph"/>
              <w:spacing w:line="360" w:lineRule="auto"/>
              <w:ind w:firstLineChars="50" w:firstLine="316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AKERET Lionel: </w:t>
            </w:r>
            <w:hyperlink r:id="rId7" w:history="1">
              <w:r w:rsidRPr="001D2547">
                <w:rPr>
                  <w:rFonts w:ascii="Times New Roman" w:hAnsi="Times New Roman"/>
                  <w:color w:val="000000"/>
                  <w:sz w:val="24"/>
                  <w:szCs w:val="24"/>
                </w:rPr>
                <w:t>Urban planning in Switzerland</w:t>
              </w:r>
            </w:hyperlink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07/13</w:t>
            </w: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Morning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1D25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anel 6 : Accountability and Transparency in State-Society Relations</w:t>
            </w:r>
          </w:p>
          <w:p w:rsidR="009748F4" w:rsidRPr="001D2547" w:rsidRDefault="009748F4" w:rsidP="009748F4">
            <w:pPr>
              <w:pStyle w:val="ListParagraph"/>
              <w:spacing w:line="360" w:lineRule="auto"/>
              <w:ind w:leftChars="171" w:left="31680"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Prof.SHI Hexing’s: Rethinking Accountability of NPOs in China</w:t>
            </w:r>
          </w:p>
          <w:p w:rsidR="009748F4" w:rsidRPr="001D2547" w:rsidRDefault="009748F4" w:rsidP="009748F4">
            <w:pPr>
              <w:spacing w:line="360" w:lineRule="auto"/>
              <w:ind w:firstLineChars="99" w:firstLine="316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ZHANG Ying:Accountability for Performance under NPM in local government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Afternoon 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spacing w:line="36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Panel 7: Accountability and Transparency in  Democratization and Bureacratization:  </w:t>
            </w:r>
          </w:p>
          <w:p w:rsidR="009748F4" w:rsidRPr="001D2547" w:rsidRDefault="009748F4" w:rsidP="009748F4">
            <w:pPr>
              <w:spacing w:line="360" w:lineRule="auto"/>
              <w:ind w:firstLineChars="149" w:firstLine="316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Prof. YANG Hongshan: The Patterns of Deliberative Democracy in China</w:t>
            </w:r>
          </w:p>
          <w:p w:rsidR="009748F4" w:rsidRPr="001D2547" w:rsidRDefault="009748F4" w:rsidP="009748F4">
            <w:pPr>
              <w:spacing w:line="360" w:lineRule="auto"/>
              <w:ind w:firstLineChars="149" w:firstLine="316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OLGIUN, Natalia Mariel Muruaga:When Democracy Doesn´t Necessarily Mean More Accountability, Neither Transparency: the Historical Challenge of Latin America"</w:t>
            </w:r>
          </w:p>
          <w:p w:rsidR="009748F4" w:rsidRPr="001D2547" w:rsidRDefault="009748F4" w:rsidP="009748F4">
            <w:pPr>
              <w:spacing w:line="360" w:lineRule="auto"/>
              <w:ind w:firstLineChars="49" w:firstLine="316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HINTZ Reuben:Why Don't Bureaucrats Like Transparency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07/14</w:t>
            </w: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Morning 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Visit to China’s National Museum 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Afternoon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Visit to the People’s Great Hall 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07/15</w:t>
            </w: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Whole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BREAK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07/16</w:t>
            </w: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Morning 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spacing w:line="36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Panel 8: Accountability and Transparency in Land and Housing Policy </w:t>
            </w:r>
          </w:p>
          <w:p w:rsidR="009748F4" w:rsidRPr="001D2547" w:rsidRDefault="009748F4" w:rsidP="001D2547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Prof.FENG Lei: Land Market, Land Policy and Macroeconomy in China</w:t>
            </w:r>
          </w:p>
          <w:p w:rsidR="009748F4" w:rsidRPr="001D2547" w:rsidRDefault="009748F4" w:rsidP="009748F4">
            <w:pPr>
              <w:spacing w:line="360" w:lineRule="auto"/>
              <w:ind w:firstLineChars="100" w:firstLine="316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WANG Hengwei: Comparison and Research on the Housing Security System in China and Overseas</w:t>
            </w:r>
          </w:p>
          <w:p w:rsidR="009748F4" w:rsidRPr="001D2547" w:rsidRDefault="009748F4" w:rsidP="009748F4">
            <w:pPr>
              <w:pStyle w:val="ListParagraph"/>
              <w:spacing w:line="360" w:lineRule="auto"/>
              <w:ind w:firstLineChars="150" w:firstLine="316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WANG Min: What is the Challenges of China's Housing Provident Fund scheme: Fair distribution, Accountability and the Function Isolation in Housing Securing: Based on the Experience of Singapore Central Provident                                                                                                         Fund System and Reflection.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Afternoon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Panel 9: Accountability and Transparency in International Organization and Foreign Policy </w:t>
            </w: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</w:p>
          <w:p w:rsidR="009748F4" w:rsidRPr="001D2547" w:rsidRDefault="009748F4" w:rsidP="009748F4">
            <w:pPr>
              <w:pStyle w:val="ListParagraph"/>
              <w:spacing w:line="360" w:lineRule="auto"/>
              <w:ind w:firstLineChars="150" w:firstLine="316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Prof.LIU Wei: Cultural Foundation of Chinese Foreign Policy 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LODHI Iftihar Ahmad: Accountability and transparency in International Regimes/Organizations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MRKONJIC Michael: </w:t>
            </w:r>
            <w:hyperlink r:id="rId8" w:history="1">
              <w:r w:rsidRPr="001D2547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The Swiss Way of Accountability for International Sports Organisations </w:t>
              </w:r>
            </w:hyperlink>
          </w:p>
          <w:p w:rsidR="009748F4" w:rsidRPr="001D2547" w:rsidRDefault="009748F4" w:rsidP="009748F4">
            <w:pPr>
              <w:pStyle w:val="ListParagraph"/>
              <w:spacing w:line="360" w:lineRule="auto"/>
              <w:ind w:firstLineChars="150" w:firstLine="316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RIEM Charlyne: </w:t>
            </w:r>
            <w:hyperlink r:id="rId9" w:history="1">
              <w:r w:rsidRPr="001D2547">
                <w:rPr>
                  <w:rFonts w:ascii="Times New Roman" w:hAnsi="Times New Roman"/>
                  <w:color w:val="000000"/>
                  <w:sz w:val="24"/>
                  <w:szCs w:val="24"/>
                </w:rPr>
                <w:t>The International Organizations Transparency - How Scandals Lead to More Transparency?</w:t>
              </w:r>
            </w:hyperlink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07/17</w:t>
            </w: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Morning </w:t>
            </w:r>
          </w:p>
        </w:tc>
        <w:tc>
          <w:tcPr>
            <w:tcW w:w="7701" w:type="dxa"/>
            <w:vMerge w:val="restart"/>
          </w:tcPr>
          <w:p w:rsidR="009748F4" w:rsidRPr="001D2547" w:rsidRDefault="009748F4" w:rsidP="009748F4">
            <w:pPr>
              <w:pStyle w:val="ListParagraph"/>
              <w:spacing w:line="360" w:lineRule="auto"/>
              <w:ind w:firstLineChars="150" w:firstLine="316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Visit to the Forbidden City, Wangfujin Tradition Commerical Street,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Afternoon </w:t>
            </w:r>
          </w:p>
        </w:tc>
        <w:tc>
          <w:tcPr>
            <w:tcW w:w="7701" w:type="dxa"/>
            <w:vMerge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Evening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Happy Hour II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07/18</w:t>
            </w: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Morning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spacing w:line="36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Panel 10 Acountability and Transparency in NPO Development</w:t>
            </w:r>
          </w:p>
          <w:p w:rsidR="009748F4" w:rsidRPr="001D2547" w:rsidRDefault="009748F4" w:rsidP="009748F4">
            <w:pPr>
              <w:pStyle w:val="ListParagraph"/>
              <w:spacing w:line="360" w:lineRule="auto"/>
              <w:ind w:leftChars="170" w:left="31680" w:firstLineChars="50" w:firstLine="316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Prof.CHU Songyan</w:t>
            </w:r>
          </w:p>
          <w:p w:rsidR="009748F4" w:rsidRPr="001D2547" w:rsidRDefault="009748F4" w:rsidP="009748F4">
            <w:pPr>
              <w:spacing w:line="360" w:lineRule="auto"/>
              <w:ind w:firstLineChars="200" w:firstLine="316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LI Shujun: Charity Transparency in China- From a Comparative Perspective</w:t>
            </w:r>
          </w:p>
          <w:p w:rsidR="009748F4" w:rsidRPr="001D2547" w:rsidRDefault="009748F4" w:rsidP="009748F4">
            <w:pPr>
              <w:pStyle w:val="ListParagraph"/>
              <w:spacing w:line="360" w:lineRule="auto"/>
              <w:ind w:firstLine="3168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LEE Kwanghoon: </w:t>
            </w:r>
            <w:hyperlink r:id="rId10" w:history="1">
              <w:r w:rsidRPr="001D2547">
                <w:rPr>
                  <w:rFonts w:ascii="Times New Roman" w:hAnsi="Times New Roman"/>
                  <w:color w:val="000000"/>
                  <w:sz w:val="24"/>
                  <w:szCs w:val="24"/>
                </w:rPr>
                <w:t>Transparency and Environmental Accountability in Hosting the Olympics: Beyond Economic Growth, Toward Sustainable Development</w:t>
              </w:r>
            </w:hyperlink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Afternoon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Panel 11: Accountability and Transparency in Regulatory Governance </w:t>
            </w:r>
          </w:p>
          <w:p w:rsidR="009748F4" w:rsidRPr="001D2547" w:rsidRDefault="009748F4" w:rsidP="009748F4">
            <w:pPr>
              <w:pStyle w:val="ListParagraph"/>
              <w:spacing w:line="360" w:lineRule="auto"/>
              <w:ind w:firstLineChars="150" w:firstLine="316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Prof.YEE Henry Wai-Hang</w:t>
            </w:r>
          </w:p>
          <w:p w:rsidR="009748F4" w:rsidRPr="001D2547" w:rsidRDefault="009748F4" w:rsidP="009748F4">
            <w:pPr>
              <w:pStyle w:val="ListParagraph"/>
              <w:spacing w:line="360" w:lineRule="auto"/>
              <w:ind w:firstLineChars="150" w:firstLine="316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Prof.LIU Peng: Accoutability and Transparency in China’s Food Safety Regulatory Regime</w:t>
            </w:r>
          </w:p>
          <w:p w:rsidR="009748F4" w:rsidRPr="001D2547" w:rsidRDefault="009748F4" w:rsidP="009748F4">
            <w:pPr>
              <w:pStyle w:val="ListParagraph"/>
              <w:spacing w:line="360" w:lineRule="auto"/>
              <w:ind w:firstLineChars="150" w:firstLine="316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SEMIONATO BERNADES Thais Helena: </w:t>
            </w:r>
            <w:hyperlink r:id="rId11" w:history="1">
              <w:r w:rsidRPr="001D2547">
                <w:rPr>
                  <w:rFonts w:ascii="Times New Roman" w:hAnsi="Times New Roman"/>
                  <w:color w:val="000000"/>
                  <w:sz w:val="24"/>
                  <w:szCs w:val="24"/>
                </w:rPr>
                <w:t>When Corruption Undermines Emergency Relief Efforts: How to Combine Transparency, Accountability and Flexibility in Governments’ Emergency Management</w:t>
              </w:r>
            </w:hyperlink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Evening </w:t>
            </w:r>
          </w:p>
        </w:tc>
        <w:tc>
          <w:tcPr>
            <w:tcW w:w="7701" w:type="dxa"/>
          </w:tcPr>
          <w:p w:rsidR="009748F4" w:rsidRPr="001D2547" w:rsidRDefault="009748F4" w:rsidP="009748F4">
            <w:pPr>
              <w:pStyle w:val="ListParagraph"/>
              <w:spacing w:line="360" w:lineRule="auto"/>
              <w:ind w:firstLineChars="250" w:firstLine="316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Happy Hour II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07/19</w:t>
            </w: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Morning</w:t>
            </w:r>
          </w:p>
        </w:tc>
        <w:tc>
          <w:tcPr>
            <w:tcW w:w="7701" w:type="dxa"/>
            <w:vMerge w:val="restart"/>
          </w:tcPr>
          <w:p w:rsidR="009748F4" w:rsidRPr="001D2547" w:rsidRDefault="009748F4" w:rsidP="009748F4">
            <w:pPr>
              <w:spacing w:line="360" w:lineRule="auto"/>
              <w:ind w:firstLineChars="100" w:firstLine="3168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Visit to the Great Wall and Ming Tombs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Afternoon</w:t>
            </w:r>
          </w:p>
        </w:tc>
        <w:tc>
          <w:tcPr>
            <w:tcW w:w="7701" w:type="dxa"/>
            <w:vMerge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07/20</w:t>
            </w: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Morning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08:30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Swiss and Singapore Embassy Officials Speech 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bCs/>
                <w:sz w:val="24"/>
                <w:szCs w:val="24"/>
              </w:rPr>
              <w:t>Mr.KÜFFER Bernhard</w:t>
            </w:r>
            <w:r w:rsidRPr="001D25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 </w:t>
            </w:r>
            <w:r w:rsidRPr="001D2547">
              <w:rPr>
                <w:rFonts w:ascii="Times New Roman" w:hAnsi="Times New Roman"/>
                <w:sz w:val="24"/>
                <w:szCs w:val="24"/>
              </w:rPr>
              <w:t xml:space="preserve">Deputy Head of the Economic and Commercial Section / Economic Officer, Swiss Embassy in Beijing, </w:t>
            </w:r>
          </w:p>
          <w:p w:rsidR="009748F4" w:rsidRPr="001D2547" w:rsidRDefault="009748F4" w:rsidP="009748F4">
            <w:pPr>
              <w:pStyle w:val="ListParagraph"/>
              <w:spacing w:line="360" w:lineRule="auto"/>
              <w:ind w:firstLineChars="100" w:firstLine="316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sz w:val="24"/>
                <w:szCs w:val="24"/>
              </w:rPr>
              <w:t xml:space="preserve"> “Swiss Monetary Policy and the European Debt Crisis”</w:t>
            </w:r>
          </w:p>
          <w:p w:rsidR="009748F4" w:rsidRPr="001D2547" w:rsidRDefault="009748F4" w:rsidP="009748F4">
            <w:pPr>
              <w:pStyle w:val="ListParagraph"/>
              <w:spacing w:line="360" w:lineRule="auto"/>
              <w:ind w:firstLineChars="100" w:firstLine="316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Singapore Embassy Offical Speech </w:t>
            </w:r>
          </w:p>
          <w:p w:rsidR="009748F4" w:rsidRPr="001D2547" w:rsidRDefault="009748F4" w:rsidP="009748F4">
            <w:pPr>
              <w:spacing w:line="360" w:lineRule="auto"/>
              <w:ind w:firstLineChars="98" w:firstLine="3168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Group Discussion and Summary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Afternoon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Visit to CAG Campus and Its History Exhibition 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Evening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Closing Ceremony and Farewell Dinner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07/21</w:t>
            </w: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Whole Day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Departure &amp; Send-off</w:t>
            </w:r>
          </w:p>
        </w:tc>
      </w:tr>
    </w:tbl>
    <w:p w:rsidR="009748F4" w:rsidRPr="00D63324" w:rsidRDefault="009748F4" w:rsidP="00FA0E8C">
      <w:pPr>
        <w:rPr>
          <w:color w:val="000000"/>
        </w:rPr>
      </w:pPr>
    </w:p>
    <w:p w:rsidR="009748F4" w:rsidRDefault="009748F4" w:rsidP="0081109D">
      <w:pPr>
        <w:rPr>
          <w:color w:val="000000"/>
        </w:rPr>
      </w:pPr>
    </w:p>
    <w:p w:rsidR="009748F4" w:rsidRPr="00D63324" w:rsidRDefault="009748F4" w:rsidP="00302965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 2012</w:t>
      </w:r>
      <w:r>
        <w:rPr>
          <w:rFonts w:ascii="Times New Roman" w:hAnsi="Times New Roman" w:hint="eastAsia"/>
          <w:b/>
          <w:color w:val="000000"/>
          <w:sz w:val="32"/>
          <w:szCs w:val="32"/>
        </w:rPr>
        <w:t>年亚洲</w:t>
      </w:r>
      <w:r>
        <w:rPr>
          <w:rFonts w:ascii="Times New Roman" w:hAnsi="Times New Roman"/>
          <w:b/>
          <w:color w:val="000000"/>
          <w:sz w:val="32"/>
          <w:szCs w:val="32"/>
        </w:rPr>
        <w:t>-</w:t>
      </w:r>
      <w:r>
        <w:rPr>
          <w:rFonts w:ascii="Times New Roman" w:hAnsi="Times New Roman" w:hint="eastAsia"/>
          <w:b/>
          <w:color w:val="000000"/>
          <w:sz w:val="32"/>
          <w:szCs w:val="32"/>
        </w:rPr>
        <w:t>瑞士公共管理暑期学校活动日程</w:t>
      </w:r>
    </w:p>
    <w:p w:rsidR="009748F4" w:rsidRPr="00D63324" w:rsidRDefault="009748F4" w:rsidP="00302965">
      <w:pPr>
        <w:pStyle w:val="ListParagraph"/>
        <w:numPr>
          <w:ilvl w:val="0"/>
          <w:numId w:val="4"/>
        </w:numPr>
        <w:spacing w:line="360" w:lineRule="auto"/>
        <w:ind w:firstLineChars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b/>
          <w:color w:val="000000"/>
          <w:sz w:val="24"/>
          <w:szCs w:val="24"/>
        </w:rPr>
        <w:t>活动时间</w:t>
      </w:r>
      <w:r w:rsidRPr="00D63324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D63324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2012</w:t>
      </w:r>
      <w:r>
        <w:rPr>
          <w:rFonts w:ascii="Times New Roman" w:hAnsi="Times New Roman" w:hint="eastAsia"/>
          <w:color w:val="000000"/>
          <w:sz w:val="24"/>
          <w:szCs w:val="24"/>
        </w:rPr>
        <w:t>年</w:t>
      </w:r>
      <w:r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 w:hint="eastAsia"/>
          <w:color w:val="000000"/>
          <w:sz w:val="24"/>
          <w:szCs w:val="24"/>
        </w:rPr>
        <w:t>月</w:t>
      </w:r>
      <w:r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 w:hint="eastAsia"/>
          <w:color w:val="000000"/>
          <w:sz w:val="24"/>
          <w:szCs w:val="24"/>
        </w:rPr>
        <w:t>日</w:t>
      </w:r>
      <w:r>
        <w:rPr>
          <w:rFonts w:ascii="Times New Roman" w:hAnsi="Times New Roman"/>
          <w:color w:val="000000"/>
          <w:sz w:val="24"/>
          <w:szCs w:val="24"/>
        </w:rPr>
        <w:t>—20</w:t>
      </w:r>
      <w:r>
        <w:rPr>
          <w:rFonts w:ascii="Times New Roman" w:hAnsi="Times New Roman" w:hint="eastAsia"/>
          <w:color w:val="000000"/>
          <w:sz w:val="24"/>
          <w:szCs w:val="24"/>
        </w:rPr>
        <w:t>日</w:t>
      </w:r>
    </w:p>
    <w:p w:rsidR="009748F4" w:rsidRPr="00D63324" w:rsidRDefault="009748F4" w:rsidP="00302965">
      <w:pPr>
        <w:pStyle w:val="ListParagraph"/>
        <w:numPr>
          <w:ilvl w:val="0"/>
          <w:numId w:val="4"/>
        </w:numPr>
        <w:spacing w:line="360" w:lineRule="auto"/>
        <w:ind w:firstLineChars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b/>
          <w:color w:val="000000"/>
          <w:sz w:val="24"/>
          <w:szCs w:val="24"/>
        </w:rPr>
        <w:t>活动地点</w:t>
      </w:r>
      <w:r w:rsidRPr="00D63324">
        <w:rPr>
          <w:rFonts w:ascii="Times New Roman" w:hAnsi="Times New Roman"/>
          <w:b/>
          <w:color w:val="000000"/>
          <w:sz w:val="24"/>
          <w:szCs w:val="24"/>
        </w:rPr>
        <w:t xml:space="preserve">:  </w:t>
      </w:r>
      <w:r w:rsidRPr="003A7B30">
        <w:rPr>
          <w:rFonts w:ascii="Times New Roman" w:hAnsi="Times New Roman" w:hint="eastAsia"/>
          <w:color w:val="000000"/>
          <w:sz w:val="24"/>
          <w:szCs w:val="24"/>
        </w:rPr>
        <w:t>中国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B30">
        <w:rPr>
          <w:rFonts w:ascii="Times New Roman" w:hAnsi="Times New Roman" w:hint="eastAsia"/>
          <w:color w:val="000000"/>
          <w:sz w:val="24"/>
          <w:szCs w:val="24"/>
        </w:rPr>
        <w:t>北京</w:t>
      </w:r>
    </w:p>
    <w:p w:rsidR="009748F4" w:rsidRDefault="009748F4" w:rsidP="00302965">
      <w:pPr>
        <w:pStyle w:val="ListParagraph"/>
        <w:numPr>
          <w:ilvl w:val="0"/>
          <w:numId w:val="4"/>
        </w:numPr>
        <w:spacing w:line="360" w:lineRule="auto"/>
        <w:ind w:firstLineChars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b/>
          <w:color w:val="000000"/>
          <w:sz w:val="24"/>
          <w:szCs w:val="24"/>
        </w:rPr>
        <w:t>主办方</w:t>
      </w:r>
      <w:r w:rsidRPr="00D63324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3A7B30">
        <w:rPr>
          <w:rFonts w:ascii="Times New Roman" w:hAnsi="Times New Roman" w:hint="eastAsia"/>
          <w:color w:val="000000"/>
          <w:sz w:val="24"/>
          <w:szCs w:val="24"/>
        </w:rPr>
        <w:t>中国国家行政学院</w:t>
      </w:r>
      <w:r>
        <w:rPr>
          <w:rFonts w:ascii="Times New Roman" w:hAnsi="Times New Roman" w:hint="eastAsia"/>
          <w:color w:val="000000"/>
          <w:sz w:val="24"/>
          <w:szCs w:val="24"/>
        </w:rPr>
        <w:t>研究生部</w:t>
      </w:r>
      <w:r w:rsidRPr="003A7B30">
        <w:rPr>
          <w:rFonts w:ascii="Times New Roman" w:hAnsi="Times New Roman" w:hint="eastAsia"/>
          <w:color w:val="000000"/>
          <w:sz w:val="24"/>
          <w:szCs w:val="24"/>
        </w:rPr>
        <w:t>、中国人民大学公共管理学院</w:t>
      </w:r>
    </w:p>
    <w:p w:rsidR="009748F4" w:rsidRDefault="009748F4" w:rsidP="00302965">
      <w:pPr>
        <w:pStyle w:val="ListParagraph"/>
        <w:numPr>
          <w:ilvl w:val="0"/>
          <w:numId w:val="4"/>
        </w:numPr>
        <w:spacing w:line="360" w:lineRule="auto"/>
        <w:ind w:firstLineChars="0"/>
        <w:rPr>
          <w:rFonts w:ascii="Times New Roman" w:hAnsi="Times New Roman"/>
          <w:color w:val="000000"/>
          <w:sz w:val="24"/>
          <w:szCs w:val="24"/>
        </w:rPr>
      </w:pPr>
      <w:r w:rsidRPr="00197757">
        <w:rPr>
          <w:rFonts w:ascii="Times New Roman" w:hAnsi="Times New Roman" w:hint="eastAsia"/>
          <w:b/>
          <w:color w:val="000000"/>
          <w:sz w:val="24"/>
          <w:szCs w:val="24"/>
        </w:rPr>
        <w:t>参与方：</w:t>
      </w:r>
      <w:r w:rsidRPr="00197757">
        <w:rPr>
          <w:rFonts w:ascii="Times New Roman" w:hAnsi="Times New Roman" w:hint="eastAsia"/>
          <w:color w:val="000000"/>
          <w:sz w:val="24"/>
          <w:szCs w:val="24"/>
        </w:rPr>
        <w:t>瑞士国家公共管理学院、新加坡国立大学李光耀公共政策学院、中山大学政治与公共事务管理学院、中国国家行政学院研究生部、中国人民大学公共管理学院</w:t>
      </w:r>
    </w:p>
    <w:p w:rsidR="009748F4" w:rsidRPr="00197757" w:rsidRDefault="009748F4" w:rsidP="00302965">
      <w:pPr>
        <w:pStyle w:val="ListParagraph"/>
        <w:numPr>
          <w:ilvl w:val="0"/>
          <w:numId w:val="4"/>
        </w:numPr>
        <w:spacing w:line="360" w:lineRule="auto"/>
        <w:ind w:firstLineChars="0"/>
        <w:rPr>
          <w:rFonts w:ascii="Times New Roman" w:hAnsi="Times New Roman"/>
          <w:color w:val="000000"/>
          <w:sz w:val="24"/>
          <w:szCs w:val="24"/>
        </w:rPr>
      </w:pPr>
      <w:r w:rsidRPr="00197757">
        <w:rPr>
          <w:rFonts w:ascii="Times New Roman" w:hAnsi="Times New Roman" w:hint="eastAsia"/>
          <w:b/>
          <w:color w:val="000000"/>
          <w:sz w:val="24"/>
          <w:szCs w:val="24"/>
        </w:rPr>
        <w:t>学员人数统计：</w:t>
      </w:r>
    </w:p>
    <w:tbl>
      <w:tblPr>
        <w:tblW w:w="95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95"/>
        <w:gridCol w:w="1276"/>
        <w:gridCol w:w="1730"/>
        <w:gridCol w:w="2389"/>
      </w:tblGrid>
      <w:tr w:rsidR="009748F4" w:rsidRPr="001D2547" w:rsidTr="001D2547">
        <w:trPr>
          <w:jc w:val="center"/>
        </w:trPr>
        <w:tc>
          <w:tcPr>
            <w:tcW w:w="4195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276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教师人数</w:t>
            </w:r>
          </w:p>
        </w:tc>
        <w:tc>
          <w:tcPr>
            <w:tcW w:w="17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学生人数</w:t>
            </w:r>
          </w:p>
        </w:tc>
        <w:tc>
          <w:tcPr>
            <w:tcW w:w="2389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总人数</w:t>
            </w:r>
          </w:p>
        </w:tc>
      </w:tr>
      <w:tr w:rsidR="009748F4" w:rsidRPr="001D2547" w:rsidTr="001D2547">
        <w:trPr>
          <w:jc w:val="center"/>
        </w:trPr>
        <w:tc>
          <w:tcPr>
            <w:tcW w:w="4195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瑞士国家公共管理学院</w:t>
            </w:r>
          </w:p>
        </w:tc>
        <w:tc>
          <w:tcPr>
            <w:tcW w:w="1276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9748F4" w:rsidRPr="001D2547" w:rsidRDefault="009748F4" w:rsidP="009748F4">
            <w:pPr>
              <w:pStyle w:val="ListParagraph"/>
              <w:spacing w:line="360" w:lineRule="auto"/>
              <w:ind w:leftChars="-51" w:left="31680" w:firstLineChars="45" w:firstLine="316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9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748F4" w:rsidRPr="001D2547" w:rsidTr="001D2547">
        <w:trPr>
          <w:trHeight w:val="410"/>
          <w:jc w:val="center"/>
        </w:trPr>
        <w:tc>
          <w:tcPr>
            <w:tcW w:w="4195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新加坡国立大学李光耀公共政策学院</w:t>
            </w:r>
          </w:p>
        </w:tc>
        <w:tc>
          <w:tcPr>
            <w:tcW w:w="1276" w:type="dxa"/>
          </w:tcPr>
          <w:p w:rsidR="009748F4" w:rsidRPr="001D2547" w:rsidRDefault="009748F4" w:rsidP="009748F4">
            <w:pPr>
              <w:tabs>
                <w:tab w:val="left" w:pos="459"/>
              </w:tabs>
              <w:spacing w:line="360" w:lineRule="auto"/>
              <w:ind w:firstLineChars="200" w:firstLine="316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9748F4" w:rsidRPr="001D2547" w:rsidRDefault="009748F4" w:rsidP="009748F4">
            <w:pPr>
              <w:pStyle w:val="ListParagraph"/>
              <w:spacing w:line="360" w:lineRule="auto"/>
              <w:ind w:firstLineChars="300" w:firstLine="316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9" w:type="dxa"/>
          </w:tcPr>
          <w:p w:rsidR="009748F4" w:rsidRPr="001D2547" w:rsidRDefault="009748F4" w:rsidP="009748F4">
            <w:pPr>
              <w:spacing w:line="360" w:lineRule="auto"/>
              <w:ind w:firstLineChars="425" w:firstLine="316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748F4" w:rsidRPr="001D2547" w:rsidTr="001D2547">
        <w:trPr>
          <w:jc w:val="center"/>
        </w:trPr>
        <w:tc>
          <w:tcPr>
            <w:tcW w:w="4195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中山大学政治与公共事务管理学院</w:t>
            </w:r>
          </w:p>
        </w:tc>
        <w:tc>
          <w:tcPr>
            <w:tcW w:w="1276" w:type="dxa"/>
          </w:tcPr>
          <w:p w:rsidR="009748F4" w:rsidRPr="001D2547" w:rsidRDefault="009748F4" w:rsidP="009748F4">
            <w:pPr>
              <w:pStyle w:val="ListParagraph"/>
              <w:spacing w:line="360" w:lineRule="auto"/>
              <w:ind w:firstLine="316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9748F4" w:rsidRPr="001D2547" w:rsidRDefault="009748F4" w:rsidP="009748F4">
            <w:pPr>
              <w:pStyle w:val="ListParagraph"/>
              <w:spacing w:line="360" w:lineRule="auto"/>
              <w:ind w:firstLineChars="300" w:firstLine="316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9" w:type="dxa"/>
          </w:tcPr>
          <w:p w:rsidR="009748F4" w:rsidRPr="001D2547" w:rsidRDefault="009748F4" w:rsidP="009748F4">
            <w:pPr>
              <w:spacing w:line="360" w:lineRule="auto"/>
              <w:ind w:firstLineChars="425" w:firstLine="316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748F4" w:rsidRPr="001D2547" w:rsidTr="001D2547">
        <w:trPr>
          <w:jc w:val="center"/>
        </w:trPr>
        <w:tc>
          <w:tcPr>
            <w:tcW w:w="4195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中国国家行政学院研究生部</w:t>
            </w:r>
          </w:p>
        </w:tc>
        <w:tc>
          <w:tcPr>
            <w:tcW w:w="1276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9748F4" w:rsidRPr="001D2547" w:rsidRDefault="009748F4" w:rsidP="009748F4">
            <w:pPr>
              <w:spacing w:line="360" w:lineRule="auto"/>
              <w:ind w:firstLineChars="300" w:firstLine="316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9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9748F4" w:rsidRPr="001D2547" w:rsidTr="001D2547">
        <w:trPr>
          <w:jc w:val="center"/>
        </w:trPr>
        <w:tc>
          <w:tcPr>
            <w:tcW w:w="4195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中国人民大学公共管理学院</w:t>
            </w:r>
          </w:p>
        </w:tc>
        <w:tc>
          <w:tcPr>
            <w:tcW w:w="1276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9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9748F4" w:rsidRPr="001D2547" w:rsidTr="001D2547">
        <w:trPr>
          <w:jc w:val="center"/>
        </w:trPr>
        <w:tc>
          <w:tcPr>
            <w:tcW w:w="4195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总</w:t>
            </w: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计</w:t>
            </w:r>
          </w:p>
        </w:tc>
        <w:tc>
          <w:tcPr>
            <w:tcW w:w="1276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89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</w:tbl>
    <w:p w:rsidR="009748F4" w:rsidRPr="00197757" w:rsidRDefault="009748F4" w:rsidP="00302965">
      <w:pPr>
        <w:pStyle w:val="ListParagraph"/>
        <w:numPr>
          <w:ilvl w:val="0"/>
          <w:numId w:val="4"/>
        </w:numPr>
        <w:spacing w:line="360" w:lineRule="auto"/>
        <w:ind w:firstLineChars="0"/>
        <w:rPr>
          <w:rFonts w:ascii="Times New Roman" w:hAnsi="Times New Roman"/>
          <w:b/>
          <w:color w:val="000000"/>
          <w:sz w:val="24"/>
          <w:szCs w:val="24"/>
        </w:rPr>
      </w:pPr>
      <w:r w:rsidRPr="00197757">
        <w:rPr>
          <w:rFonts w:ascii="Times New Roman" w:hAnsi="Times New Roman" w:hint="eastAsia"/>
          <w:b/>
          <w:color w:val="000000"/>
          <w:sz w:val="24"/>
          <w:szCs w:val="24"/>
        </w:rPr>
        <w:t>主题：</w:t>
      </w:r>
    </w:p>
    <w:p w:rsidR="009748F4" w:rsidRPr="006B18F7" w:rsidRDefault="009748F4" w:rsidP="003025C5">
      <w:pPr>
        <w:spacing w:line="360" w:lineRule="auto"/>
        <w:ind w:firstLineChars="850" w:firstLine="3168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6B18F7">
        <w:rPr>
          <w:rFonts w:ascii="Times New Roman" w:hAnsi="Times New Roman" w:hint="eastAsia"/>
          <w:b/>
          <w:color w:val="000000"/>
          <w:sz w:val="24"/>
          <w:szCs w:val="24"/>
        </w:rPr>
        <w:t>公共治理中问责与透明的比较研究</w:t>
      </w:r>
    </w:p>
    <w:p w:rsidR="009748F4" w:rsidRPr="00D63324" w:rsidRDefault="009748F4" w:rsidP="00302965">
      <w:p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9748F4" w:rsidRPr="00D63324" w:rsidRDefault="009748F4" w:rsidP="00302965">
      <w:pPr>
        <w:pStyle w:val="ListParagraph"/>
        <w:numPr>
          <w:ilvl w:val="0"/>
          <w:numId w:val="4"/>
        </w:numPr>
        <w:spacing w:line="360" w:lineRule="auto"/>
        <w:ind w:firstLineChars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hint="eastAsia"/>
          <w:b/>
          <w:color w:val="000000"/>
          <w:sz w:val="24"/>
          <w:szCs w:val="24"/>
        </w:rPr>
        <w:t>日程安排</w:t>
      </w:r>
    </w:p>
    <w:tbl>
      <w:tblPr>
        <w:tblW w:w="11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0"/>
        <w:gridCol w:w="1664"/>
        <w:gridCol w:w="7701"/>
      </w:tblGrid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9748F4">
            <w:pPr>
              <w:pStyle w:val="ListParagraph"/>
              <w:spacing w:line="360" w:lineRule="auto"/>
              <w:ind w:firstLineChars="250" w:firstLine="316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活动安排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9748F4">
            <w:pPr>
              <w:pStyle w:val="ListParagraph"/>
              <w:spacing w:line="360" w:lineRule="auto"/>
              <w:ind w:firstLineChars="250" w:firstLine="316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月</w:t>
            </w: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全天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接机、住宿办理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9748F4">
            <w:pPr>
              <w:pStyle w:val="ListParagraph"/>
              <w:spacing w:line="360" w:lineRule="auto"/>
              <w:ind w:firstLineChars="250" w:firstLine="316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月</w:t>
            </w: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上午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暑期学校开学典礼、主题发言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主持人：许光建教授、</w:t>
            </w: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中国人民大学公共管理学院副院长</w:t>
            </w: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致辞嘉宾：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中国人民大学公共管理学院院长董克用教授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国家行政学院研究生部主任郭晓来教授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瑞士沃州教育局大学事务处主任</w:t>
            </w: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Perrellon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博士、战略部</w:t>
            </w: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Baschung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博士</w:t>
            </w:r>
          </w:p>
          <w:p w:rsidR="009748F4" w:rsidRPr="001D2547" w:rsidRDefault="009748F4" w:rsidP="009748F4">
            <w:pPr>
              <w:pStyle w:val="ListParagraph"/>
              <w:spacing w:line="360" w:lineRule="auto"/>
              <w:ind w:firstLineChars="300" w:firstLine="3168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集体照、茶歇（</w:t>
            </w:r>
            <w:r w:rsidRPr="001D25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10: 15-10:45</w:t>
            </w:r>
            <w:r w:rsidRPr="001D2547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）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瑞士国家公共管理学院</w:t>
            </w: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LADNER  Andreas 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教授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新加坡国立大学李光耀公共政策学院</w:t>
            </w: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YEE, Henry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教授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中山大学政治与公共事务管理学院张书维讲师、博士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下午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背景知识讲座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中国人民大学公共管理学院刘鹏副教授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瑞士国家公共管理学院</w:t>
            </w: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LADNER Andreas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教授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新加坡国立大学李光耀公共政策学院</w:t>
            </w: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REUBEN Hinz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晚上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欢迎晚宴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月</w:t>
            </w: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上午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第一组</w:t>
            </w:r>
            <w:r w:rsidRPr="001D25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1D2547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公共治理中问责与透明</w:t>
            </w:r>
          </w:p>
          <w:p w:rsidR="009748F4" w:rsidRPr="001D2547" w:rsidRDefault="009748F4" w:rsidP="001D2547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LADNER Andreas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：透明与问责中的三角关系：公民、公务员与政治家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DAYER Alexandre 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、</w:t>
            </w: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MOURON Manon: 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透明能使政府与公民的关系更近吗？</w:t>
            </w: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——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瑞士透明相关法律评价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王俊杰：危机管理中的领导</w:t>
            </w: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——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公共部门如何把挑战转化为机遇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下午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第二组</w:t>
            </w:r>
            <w:r w:rsidRPr="001D25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 </w:t>
            </w:r>
            <w:r w:rsidRPr="001D2547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公共参与中的问责与透明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张书维讲师、博士：行政管理中的谬误：中国群体性事件的根本原因</w:t>
            </w: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政府与公民之间关于公共问题的判断及归因差异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郭明：村级治理方式转变中大学生村官的作用：以杜村大学生村官为例</w:t>
            </w:r>
          </w:p>
          <w:p w:rsidR="009748F4" w:rsidRPr="001D2547" w:rsidRDefault="009748F4" w:rsidP="001D2547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江文：</w:t>
            </w: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中国领导干部公选中的问责与透明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月</w:t>
            </w: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上午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第三组</w:t>
            </w: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1D25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D2547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公共预算与财政中的问责与透明</w:t>
            </w: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9748F4" w:rsidRPr="001D2547" w:rsidRDefault="009748F4" w:rsidP="001D2547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许光建教授</w:t>
            </w: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：中国公共财政改革中的问责与透明</w:t>
            </w: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748F4" w:rsidRPr="001D2547" w:rsidRDefault="009748F4" w:rsidP="001D2547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ECABERT Celle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：瑞士公共财政透明化进程中公共会计的发展</w:t>
            </w:r>
          </w:p>
          <w:p w:rsidR="009748F4" w:rsidRPr="001D2547" w:rsidRDefault="009748F4" w:rsidP="001D2547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高照钰：如何利用薪酬和服务费来增进财政幻觉</w:t>
            </w: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——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基于两者对瑞士市政公债赤字和开支的影响的实证研究</w:t>
            </w:r>
          </w:p>
          <w:p w:rsidR="009748F4" w:rsidRPr="001D2547" w:rsidRDefault="009748F4" w:rsidP="001D2547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魏义方：政府医疗卫生费用支出的绩效评估</w:t>
            </w: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——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基于北京的研究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参观人民大学校园及海淀区政府服务大厅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9748F4" w:rsidRPr="001D2547" w:rsidRDefault="009748F4" w:rsidP="009748F4">
            <w:pPr>
              <w:pStyle w:val="ListParagraph"/>
              <w:spacing w:line="360" w:lineRule="auto"/>
              <w:ind w:firstLineChars="197" w:firstLine="316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晚上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集体活动（待定）</w:t>
            </w:r>
          </w:p>
        </w:tc>
      </w:tr>
      <w:tr w:rsidR="009748F4" w:rsidRPr="001D2547" w:rsidTr="001D2547">
        <w:trPr>
          <w:trHeight w:val="1481"/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月</w:t>
            </w: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上午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第四组</w:t>
            </w:r>
            <w:r w:rsidRPr="001D25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1D2547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社会保障与公共卫生政策中的问责与透明</w:t>
            </w:r>
          </w:p>
          <w:p w:rsidR="009748F4" w:rsidRPr="001D2547" w:rsidRDefault="009748F4" w:rsidP="001D2547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欧阳伟讲师、博士：中国医疗改革</w:t>
            </w:r>
          </w:p>
          <w:p w:rsidR="009748F4" w:rsidRPr="001D2547" w:rsidRDefault="009748F4" w:rsidP="001D2547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仲武冠：中国社会保障的困境及国际比较</w:t>
            </w:r>
          </w:p>
          <w:p w:rsidR="009748F4" w:rsidRPr="001D2547" w:rsidRDefault="009748F4" w:rsidP="001D2547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王雯：地方治理视阈下的养老保险问责</w:t>
            </w:r>
          </w:p>
          <w:p w:rsidR="009748F4" w:rsidRPr="001D2547" w:rsidRDefault="009748F4" w:rsidP="001D2547">
            <w:pPr>
              <w:spacing w:line="360" w:lineRule="auto"/>
              <w:jc w:val="left"/>
              <w:rPr>
                <w:color w:val="000000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王超：比较视阈下中国社会保险基金监管力度的提高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9748F4" w:rsidRPr="001D2547" w:rsidRDefault="009748F4" w:rsidP="009748F4">
            <w:pPr>
              <w:pStyle w:val="ListParagraph"/>
              <w:spacing w:line="360" w:lineRule="auto"/>
              <w:ind w:firstLineChars="197" w:firstLine="316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下午</w:t>
            </w:r>
          </w:p>
          <w:p w:rsidR="009748F4" w:rsidRPr="001D2547" w:rsidRDefault="009748F4" w:rsidP="009748F4">
            <w:pPr>
              <w:pStyle w:val="ListParagraph"/>
              <w:spacing w:line="360" w:lineRule="auto"/>
              <w:ind w:firstLineChars="147" w:firstLine="316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 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spacing w:line="36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第五组</w:t>
            </w:r>
            <w:r w:rsidRPr="001D25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1D2547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城市规划中的问责与透明</w:t>
            </w:r>
          </w:p>
          <w:p w:rsidR="009748F4" w:rsidRPr="001D2547" w:rsidRDefault="009748F4" w:rsidP="001D2547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张磊讲师、博士：让土地资本运转起来</w:t>
            </w: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——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基于新制度主义的分析</w:t>
            </w:r>
          </w:p>
          <w:p w:rsidR="009748F4" w:rsidRPr="001D2547" w:rsidRDefault="009748F4" w:rsidP="001D2547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AMRI Mulya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：东南亚各国城市规划中的公众参与研究</w:t>
            </w:r>
          </w:p>
          <w:p w:rsidR="009748F4" w:rsidRPr="001D2547" w:rsidRDefault="009748F4" w:rsidP="001D2547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王李宁：城市规划中的政治过程</w:t>
            </w:r>
          </w:p>
          <w:p w:rsidR="009748F4" w:rsidRPr="001D2547" w:rsidRDefault="009748F4" w:rsidP="001D2547">
            <w:pPr>
              <w:spacing w:line="36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AKERET Lionel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：</w:t>
            </w:r>
            <w:hyperlink r:id="rId12" w:history="1">
              <w:r w:rsidRPr="001D2547">
                <w:rPr>
                  <w:rFonts w:ascii="Times New Roman" w:hAnsi="Times New Roman" w:hint="eastAsia"/>
                  <w:color w:val="000000"/>
                  <w:sz w:val="24"/>
                  <w:szCs w:val="24"/>
                </w:rPr>
                <w:t>瑞士的城市规划</w:t>
              </w:r>
            </w:hyperlink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研究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月</w:t>
            </w: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上午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spacing w:line="36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第六组</w:t>
            </w:r>
            <w:r w:rsidRPr="001D25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 </w:t>
            </w:r>
            <w:r w:rsidRPr="001D2547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国家和社会关系中的问责与透明</w:t>
            </w:r>
          </w:p>
          <w:p w:rsidR="009748F4" w:rsidRPr="001D2547" w:rsidRDefault="009748F4" w:rsidP="001D2547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sz w:val="24"/>
                <w:szCs w:val="24"/>
              </w:rPr>
              <w:t>时和兴教授：中国非营利组织问责机制的反思</w:t>
            </w:r>
          </w:p>
          <w:p w:rsidR="009748F4" w:rsidRPr="001D2547" w:rsidRDefault="009748F4" w:rsidP="001D2547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张颖：新公共管理背景下的地方政府绩效问责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下午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spacing w:line="36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第七组</w:t>
            </w:r>
            <w:r w:rsidRPr="001D25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1D2547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民主化与官僚制中的问责与透明</w:t>
            </w:r>
            <w:r w:rsidRPr="001D25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748F4" w:rsidRPr="001D2547" w:rsidRDefault="009748F4" w:rsidP="001D2547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杨宏山副教授：中国协商民主的类型</w:t>
            </w:r>
          </w:p>
          <w:p w:rsidR="009748F4" w:rsidRPr="001D2547" w:rsidRDefault="009748F4" w:rsidP="001D2547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OLGIUN, Natalia Mariel Muruaga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（丽雅）：既不负责，也不透明的民主制</w:t>
            </w: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——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来自拉美国家的历史挑战</w:t>
            </w:r>
          </w:p>
          <w:p w:rsidR="009748F4" w:rsidRPr="001D2547" w:rsidRDefault="009748F4" w:rsidP="001D2547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HINTZ Reuben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：为什么行政官僚不喜欢透明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月</w:t>
            </w: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参观国家博物馆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参观人民大会堂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月</w:t>
            </w: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全天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休息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月</w:t>
            </w: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上午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spacing w:line="36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第八组：土地和住房政策中的问责与透明</w:t>
            </w:r>
          </w:p>
          <w:p w:rsidR="009748F4" w:rsidRPr="001D2547" w:rsidRDefault="009748F4" w:rsidP="001D2547">
            <w:pPr>
              <w:spacing w:line="36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丰雷副教授：中国的土地市场、土地政策及宏观经济</w:t>
            </w:r>
          </w:p>
          <w:p w:rsidR="009748F4" w:rsidRPr="001D2547" w:rsidRDefault="009748F4" w:rsidP="001D2547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王恒伟：中外住房保障制度比较研究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王敏：中国住房公积金计划面临的挑战：住房保障中的公平分配、问责及职能分立问题</w:t>
            </w: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以新加坡住房公积金制度经验为借鉴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下午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第九组</w:t>
            </w:r>
            <w:r w:rsidRPr="001D25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1D2547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国际组织和外交政策中的问责与透明</w:t>
            </w: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  <w:p w:rsidR="009748F4" w:rsidRPr="001D2547" w:rsidRDefault="009748F4" w:rsidP="001D2547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刘伟讲师、博士：</w:t>
            </w: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中国外交政策的文化基础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LODHI Iftihar Ahmad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：国际组织中的问责与透明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MRKONJIC Michael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：</w:t>
            </w: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瑞士国际体育组织中的问责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RIEM Charlyne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：</w:t>
            </w:r>
            <w:hyperlink r:id="rId13" w:history="1">
              <w:r w:rsidRPr="001D2547">
                <w:rPr>
                  <w:rFonts w:ascii="Times New Roman" w:hAnsi="Times New Roman" w:hint="eastAsia"/>
                  <w:color w:val="000000"/>
                  <w:sz w:val="24"/>
                  <w:szCs w:val="24"/>
                </w:rPr>
                <w:t>国际组织中的透明</w:t>
              </w:r>
              <w:r w:rsidRPr="001D2547">
                <w:rPr>
                  <w:rFonts w:ascii="Times New Roman" w:hAnsi="Times New Roman"/>
                  <w:color w:val="000000"/>
                  <w:sz w:val="24"/>
                  <w:szCs w:val="24"/>
                </w:rPr>
                <w:t>—</w:t>
              </w:r>
              <w:r w:rsidRPr="001D2547">
                <w:rPr>
                  <w:rFonts w:ascii="Times New Roman" w:hAnsi="Times New Roman" w:hint="eastAsia"/>
                  <w:color w:val="000000"/>
                  <w:sz w:val="24"/>
                  <w:szCs w:val="24"/>
                </w:rPr>
                <w:t>丑闻是如何导致透明的</w:t>
              </w:r>
              <w:r w:rsidRPr="001D2547">
                <w:rPr>
                  <w:rFonts w:ascii="Times New Roman" w:hAnsi="Times New Roman"/>
                  <w:color w:val="000000"/>
                  <w:sz w:val="24"/>
                  <w:szCs w:val="24"/>
                </w:rPr>
                <w:t>?</w:t>
              </w:r>
            </w:hyperlink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月</w:t>
            </w: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7701" w:type="dxa"/>
            <w:vMerge w:val="restart"/>
          </w:tcPr>
          <w:p w:rsidR="009748F4" w:rsidRPr="001D2547" w:rsidRDefault="009748F4" w:rsidP="009748F4">
            <w:pPr>
              <w:spacing w:line="360" w:lineRule="auto"/>
              <w:ind w:firstLineChars="1000" w:firstLine="316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故宫、王府井商业街游览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7701" w:type="dxa"/>
            <w:vMerge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晚上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集体活动（待定）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月</w:t>
            </w: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上午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spacing w:line="36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第十组：非营利组织发展过程中的问责与透明</w:t>
            </w:r>
          </w:p>
          <w:p w:rsidR="009748F4" w:rsidRPr="001D2547" w:rsidRDefault="009748F4" w:rsidP="001D2547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sz w:val="24"/>
                <w:szCs w:val="24"/>
              </w:rPr>
              <w:t>褚松燕教授发言</w:t>
            </w:r>
          </w:p>
          <w:p w:rsidR="009748F4" w:rsidRPr="001D2547" w:rsidRDefault="009748F4" w:rsidP="001D2547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李淑君：比较视阈下的中国慈善业透明研究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LEE Kwanghoon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：奥运会举办过程中的透明与环境问责</w:t>
            </w: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——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要经济增长，更要可持续发展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下午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第十一组</w:t>
            </w:r>
            <w:r w:rsidRPr="001D25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1D2547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监管与治理过程中的问责与透明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YEE Henry Wai-Hang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助理教授发言</w:t>
            </w:r>
          </w:p>
          <w:p w:rsidR="009748F4" w:rsidRPr="001D2547" w:rsidRDefault="009748F4" w:rsidP="009748F4">
            <w:pPr>
              <w:pStyle w:val="ListParagraph"/>
              <w:spacing w:line="360" w:lineRule="auto"/>
              <w:ind w:firstLineChars="150" w:firstLine="316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刘鹏副教授：中国食品安全监管中的问责与透明机制</w:t>
            </w:r>
          </w:p>
          <w:p w:rsidR="009748F4" w:rsidRPr="001D2547" w:rsidRDefault="009748F4" w:rsidP="009748F4">
            <w:pPr>
              <w:pStyle w:val="ListParagraph"/>
              <w:spacing w:line="360" w:lineRule="auto"/>
              <w:ind w:firstLineChars="150" w:firstLine="316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SEMIONATO BERNADES Thais Helena: 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当腐败行为侵蚀应急管理：如何发挥政府应急管理中透明、问责和灵活性的合力？</w:t>
            </w: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晚上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集体活动（待定）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月</w:t>
            </w: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7701" w:type="dxa"/>
            <w:vMerge w:val="restart"/>
          </w:tcPr>
          <w:p w:rsidR="009748F4" w:rsidRPr="001D2547" w:rsidRDefault="009748F4" w:rsidP="009748F4">
            <w:pPr>
              <w:spacing w:line="360" w:lineRule="auto"/>
              <w:ind w:firstLineChars="900" w:firstLine="316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长城、十三陵游览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7701" w:type="dxa"/>
            <w:vMerge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月</w:t>
            </w: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上午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09:00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瑞士、新加坡驻华大使馆官员发言</w:t>
            </w:r>
          </w:p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bCs/>
                <w:sz w:val="24"/>
                <w:szCs w:val="24"/>
              </w:rPr>
              <w:t>瑞士驻华大使馆商务处副主任</w:t>
            </w:r>
            <w:r w:rsidRPr="001D2547">
              <w:rPr>
                <w:rFonts w:ascii="Times New Roman" w:hAnsi="Times New Roman"/>
                <w:bCs/>
                <w:sz w:val="24"/>
                <w:szCs w:val="24"/>
              </w:rPr>
              <w:t>Mr.KÜFFER Bernhard</w:t>
            </w:r>
            <w:r w:rsidRPr="001D254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1D2547">
              <w:rPr>
                <w:rFonts w:ascii="Times New Roman" w:hAnsi="Times New Roman" w:hint="eastAsia"/>
                <w:sz w:val="24"/>
                <w:szCs w:val="24"/>
              </w:rPr>
              <w:t>：瑞士货币政策和欧债危机</w:t>
            </w:r>
          </w:p>
          <w:p w:rsidR="009748F4" w:rsidRPr="001D2547" w:rsidRDefault="009748F4" w:rsidP="001D2547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新加坡驻华大使馆工作人员发言</w:t>
            </w:r>
          </w:p>
          <w:p w:rsidR="009748F4" w:rsidRPr="001D2547" w:rsidRDefault="009748F4" w:rsidP="001D2547">
            <w:pPr>
              <w:spacing w:line="36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小组讨论和总结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b/>
                <w:sz w:val="24"/>
                <w:szCs w:val="24"/>
              </w:rPr>
              <w:t>参观国家行政学院校园及其校史展览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晚上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b/>
                <w:sz w:val="24"/>
                <w:szCs w:val="24"/>
              </w:rPr>
              <w:t>结业典礼、欢送晚宴</w:t>
            </w:r>
          </w:p>
        </w:tc>
      </w:tr>
      <w:tr w:rsidR="009748F4" w:rsidRPr="001D2547" w:rsidTr="001D2547">
        <w:trPr>
          <w:jc w:val="center"/>
        </w:trPr>
        <w:tc>
          <w:tcPr>
            <w:tcW w:w="2130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月</w:t>
            </w:r>
            <w:r w:rsidRPr="001D254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664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全天</w:t>
            </w:r>
          </w:p>
        </w:tc>
        <w:tc>
          <w:tcPr>
            <w:tcW w:w="7701" w:type="dxa"/>
          </w:tcPr>
          <w:p w:rsidR="009748F4" w:rsidRPr="001D2547" w:rsidRDefault="009748F4" w:rsidP="001D2547">
            <w:pPr>
              <w:pStyle w:val="ListParagraph"/>
              <w:spacing w:line="360" w:lineRule="auto"/>
              <w:ind w:firstLineChars="0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2547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全部活动结束、送机</w:t>
            </w:r>
          </w:p>
        </w:tc>
      </w:tr>
    </w:tbl>
    <w:p w:rsidR="009748F4" w:rsidRDefault="009748F4" w:rsidP="00302965">
      <w:pPr>
        <w:rPr>
          <w:color w:val="000000"/>
        </w:rPr>
      </w:pPr>
    </w:p>
    <w:p w:rsidR="009748F4" w:rsidRDefault="009748F4" w:rsidP="00302965">
      <w:pPr>
        <w:rPr>
          <w:color w:val="000000"/>
        </w:rPr>
      </w:pPr>
    </w:p>
    <w:p w:rsidR="009748F4" w:rsidRDefault="009748F4" w:rsidP="00302965">
      <w:pPr>
        <w:rPr>
          <w:color w:val="000000"/>
        </w:rPr>
      </w:pPr>
    </w:p>
    <w:p w:rsidR="009748F4" w:rsidRDefault="009748F4" w:rsidP="00302965">
      <w:pPr>
        <w:rPr>
          <w:color w:val="000000"/>
        </w:rPr>
      </w:pPr>
    </w:p>
    <w:p w:rsidR="009748F4" w:rsidRDefault="009748F4" w:rsidP="00302965">
      <w:pPr>
        <w:rPr>
          <w:color w:val="000000"/>
        </w:rPr>
      </w:pPr>
    </w:p>
    <w:p w:rsidR="009748F4" w:rsidRDefault="009748F4" w:rsidP="00302965">
      <w:pPr>
        <w:rPr>
          <w:color w:val="000000"/>
        </w:rPr>
      </w:pPr>
    </w:p>
    <w:p w:rsidR="009748F4" w:rsidRDefault="009748F4" w:rsidP="00302965">
      <w:pPr>
        <w:rPr>
          <w:color w:val="000000"/>
        </w:rPr>
      </w:pPr>
    </w:p>
    <w:p w:rsidR="009748F4" w:rsidRPr="00D63324" w:rsidRDefault="009748F4" w:rsidP="0081109D">
      <w:pPr>
        <w:rPr>
          <w:color w:val="000000"/>
        </w:rPr>
      </w:pPr>
    </w:p>
    <w:sectPr w:rsidR="009748F4" w:rsidRPr="00D63324" w:rsidSect="00B65BEB">
      <w:footerReference w:type="default" r:id="rId1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8F4" w:rsidRDefault="009748F4" w:rsidP="00B65BEB">
      <w:r>
        <w:separator/>
      </w:r>
    </w:p>
  </w:endnote>
  <w:endnote w:type="continuationSeparator" w:id="1">
    <w:p w:rsidR="009748F4" w:rsidRDefault="009748F4" w:rsidP="00B65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8F4" w:rsidRDefault="009748F4">
    <w:pPr>
      <w:pStyle w:val="Footer"/>
      <w:jc w:val="center"/>
    </w:pPr>
    <w:fldSimple w:instr=" PAGE   \* MERGEFORMAT ">
      <w:r w:rsidRPr="003025C5">
        <w:rPr>
          <w:noProof/>
          <w:lang w:val="zh-CN"/>
        </w:rPr>
        <w:t>10</w:t>
      </w:r>
    </w:fldSimple>
  </w:p>
  <w:p w:rsidR="009748F4" w:rsidRDefault="009748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8F4" w:rsidRDefault="009748F4" w:rsidP="00B65BEB">
      <w:r>
        <w:separator/>
      </w:r>
    </w:p>
  </w:footnote>
  <w:footnote w:type="continuationSeparator" w:id="1">
    <w:p w:rsidR="009748F4" w:rsidRDefault="009748F4" w:rsidP="00B65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2219"/>
    <w:multiLevelType w:val="hybridMultilevel"/>
    <w:tmpl w:val="1302B7CC"/>
    <w:lvl w:ilvl="0" w:tplc="A4C8217A">
      <w:start w:val="1"/>
      <w:numFmt w:val="japaneseCounting"/>
      <w:lvlText w:val="%1、"/>
      <w:lvlJc w:val="left"/>
      <w:pPr>
        <w:ind w:left="1950" w:hanging="51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  <w:rPr>
        <w:rFonts w:cs="Times New Roman"/>
      </w:rPr>
    </w:lvl>
  </w:abstractNum>
  <w:abstractNum w:abstractNumId="1">
    <w:nsid w:val="4D1D1120"/>
    <w:multiLevelType w:val="hybridMultilevel"/>
    <w:tmpl w:val="EAB81510"/>
    <w:lvl w:ilvl="0" w:tplc="231C3E92">
      <w:start w:val="4"/>
      <w:numFmt w:val="japaneseCounting"/>
      <w:lvlText w:val="%1、"/>
      <w:lvlJc w:val="left"/>
      <w:pPr>
        <w:ind w:left="2460" w:hanging="51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27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40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53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0" w:hanging="420"/>
      </w:pPr>
      <w:rPr>
        <w:rFonts w:cs="Times New Roman"/>
      </w:rPr>
    </w:lvl>
  </w:abstractNum>
  <w:abstractNum w:abstractNumId="2">
    <w:nsid w:val="4F4A208B"/>
    <w:multiLevelType w:val="hybridMultilevel"/>
    <w:tmpl w:val="80C43D26"/>
    <w:lvl w:ilvl="0" w:tplc="A0D2466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6387568"/>
    <w:multiLevelType w:val="hybridMultilevel"/>
    <w:tmpl w:val="437C5E80"/>
    <w:lvl w:ilvl="0" w:tplc="DCF4128E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4">
    <w:nsid w:val="57342910"/>
    <w:multiLevelType w:val="hybridMultilevel"/>
    <w:tmpl w:val="6C022684"/>
    <w:lvl w:ilvl="0" w:tplc="FAF0957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BEB"/>
    <w:rsid w:val="00003A8F"/>
    <w:rsid w:val="000055CE"/>
    <w:rsid w:val="0001676D"/>
    <w:rsid w:val="00026078"/>
    <w:rsid w:val="00035132"/>
    <w:rsid w:val="00037F42"/>
    <w:rsid w:val="00042809"/>
    <w:rsid w:val="00054066"/>
    <w:rsid w:val="000576CC"/>
    <w:rsid w:val="000A1898"/>
    <w:rsid w:val="000C1214"/>
    <w:rsid w:val="000D0A67"/>
    <w:rsid w:val="000E2D25"/>
    <w:rsid w:val="00100C5A"/>
    <w:rsid w:val="00115116"/>
    <w:rsid w:val="00142901"/>
    <w:rsid w:val="00154063"/>
    <w:rsid w:val="001669EA"/>
    <w:rsid w:val="00191765"/>
    <w:rsid w:val="00197757"/>
    <w:rsid w:val="001C3A07"/>
    <w:rsid w:val="001D2547"/>
    <w:rsid w:val="001E24DC"/>
    <w:rsid w:val="001F248F"/>
    <w:rsid w:val="00202209"/>
    <w:rsid w:val="00231A7E"/>
    <w:rsid w:val="002637C8"/>
    <w:rsid w:val="00266BE9"/>
    <w:rsid w:val="00271D60"/>
    <w:rsid w:val="00285C27"/>
    <w:rsid w:val="00292FB5"/>
    <w:rsid w:val="002A3D26"/>
    <w:rsid w:val="002C0FAE"/>
    <w:rsid w:val="002E393E"/>
    <w:rsid w:val="003025C5"/>
    <w:rsid w:val="00302965"/>
    <w:rsid w:val="00341A13"/>
    <w:rsid w:val="003816CE"/>
    <w:rsid w:val="003817CB"/>
    <w:rsid w:val="003A7B30"/>
    <w:rsid w:val="003D584C"/>
    <w:rsid w:val="003E3618"/>
    <w:rsid w:val="003E7788"/>
    <w:rsid w:val="003F0B2D"/>
    <w:rsid w:val="00405B5D"/>
    <w:rsid w:val="00416EF3"/>
    <w:rsid w:val="00440020"/>
    <w:rsid w:val="0045144A"/>
    <w:rsid w:val="004629BF"/>
    <w:rsid w:val="00476EB2"/>
    <w:rsid w:val="00491311"/>
    <w:rsid w:val="004933C1"/>
    <w:rsid w:val="004A0564"/>
    <w:rsid w:val="004B265C"/>
    <w:rsid w:val="004D32D9"/>
    <w:rsid w:val="004F0B1B"/>
    <w:rsid w:val="004F4018"/>
    <w:rsid w:val="00513187"/>
    <w:rsid w:val="00560A92"/>
    <w:rsid w:val="005618DD"/>
    <w:rsid w:val="005A002E"/>
    <w:rsid w:val="005A71DE"/>
    <w:rsid w:val="005C5479"/>
    <w:rsid w:val="005E0444"/>
    <w:rsid w:val="00603E97"/>
    <w:rsid w:val="00610BEE"/>
    <w:rsid w:val="00633052"/>
    <w:rsid w:val="00634441"/>
    <w:rsid w:val="00694FE0"/>
    <w:rsid w:val="00697FCC"/>
    <w:rsid w:val="006B18F7"/>
    <w:rsid w:val="006B20D0"/>
    <w:rsid w:val="006D5F16"/>
    <w:rsid w:val="006E4FB5"/>
    <w:rsid w:val="006F2841"/>
    <w:rsid w:val="006F5BFE"/>
    <w:rsid w:val="00731E47"/>
    <w:rsid w:val="00740D0D"/>
    <w:rsid w:val="00797398"/>
    <w:rsid w:val="007C6173"/>
    <w:rsid w:val="007D2D24"/>
    <w:rsid w:val="00801AA5"/>
    <w:rsid w:val="008057BF"/>
    <w:rsid w:val="00807FBC"/>
    <w:rsid w:val="0081109D"/>
    <w:rsid w:val="00831AB5"/>
    <w:rsid w:val="00836412"/>
    <w:rsid w:val="008A6EAC"/>
    <w:rsid w:val="008E4996"/>
    <w:rsid w:val="009152C1"/>
    <w:rsid w:val="009633F6"/>
    <w:rsid w:val="009748F4"/>
    <w:rsid w:val="009827C0"/>
    <w:rsid w:val="009D61E3"/>
    <w:rsid w:val="00A02444"/>
    <w:rsid w:val="00A24A8A"/>
    <w:rsid w:val="00A46766"/>
    <w:rsid w:val="00A87BA0"/>
    <w:rsid w:val="00AA1F87"/>
    <w:rsid w:val="00AA5144"/>
    <w:rsid w:val="00AD618B"/>
    <w:rsid w:val="00AE4112"/>
    <w:rsid w:val="00B00CB2"/>
    <w:rsid w:val="00B14473"/>
    <w:rsid w:val="00B63C63"/>
    <w:rsid w:val="00B64C12"/>
    <w:rsid w:val="00B65BEB"/>
    <w:rsid w:val="00BA4940"/>
    <w:rsid w:val="00BD47FD"/>
    <w:rsid w:val="00BD5A43"/>
    <w:rsid w:val="00BD6C1E"/>
    <w:rsid w:val="00BE03D2"/>
    <w:rsid w:val="00BE3C3C"/>
    <w:rsid w:val="00C14BDE"/>
    <w:rsid w:val="00C8624F"/>
    <w:rsid w:val="00C97958"/>
    <w:rsid w:val="00CA2691"/>
    <w:rsid w:val="00CA36B6"/>
    <w:rsid w:val="00CA43A7"/>
    <w:rsid w:val="00CB15A4"/>
    <w:rsid w:val="00D115C6"/>
    <w:rsid w:val="00D25FD3"/>
    <w:rsid w:val="00D42969"/>
    <w:rsid w:val="00D506E8"/>
    <w:rsid w:val="00D63324"/>
    <w:rsid w:val="00D701C9"/>
    <w:rsid w:val="00D729E3"/>
    <w:rsid w:val="00D85EDE"/>
    <w:rsid w:val="00D91F33"/>
    <w:rsid w:val="00D92ED8"/>
    <w:rsid w:val="00DB071F"/>
    <w:rsid w:val="00DB5441"/>
    <w:rsid w:val="00DD22D1"/>
    <w:rsid w:val="00DF58E8"/>
    <w:rsid w:val="00E35BEC"/>
    <w:rsid w:val="00E63C16"/>
    <w:rsid w:val="00E6504F"/>
    <w:rsid w:val="00E854CC"/>
    <w:rsid w:val="00EC0FC5"/>
    <w:rsid w:val="00EC1AA6"/>
    <w:rsid w:val="00F22CA9"/>
    <w:rsid w:val="00F32517"/>
    <w:rsid w:val="00F84AAC"/>
    <w:rsid w:val="00FA0E8C"/>
    <w:rsid w:val="00FC266D"/>
    <w:rsid w:val="00FC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D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5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5BE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65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5BEB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B65BEB"/>
    <w:pPr>
      <w:ind w:firstLineChars="200" w:firstLine="420"/>
    </w:pPr>
  </w:style>
  <w:style w:type="table" w:customStyle="1" w:styleId="11">
    <w:name w:val="中等深浅网格 11"/>
    <w:uiPriority w:val="99"/>
    <w:rsid w:val="00B65BEB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character" w:styleId="Strong">
    <w:name w:val="Strong"/>
    <w:basedOn w:val="DefaultParagraphFont"/>
    <w:uiPriority w:val="99"/>
    <w:qFormat/>
    <w:rsid w:val="004F4018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6E4FB5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A02444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A0244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0244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2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024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0244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244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6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V:\ProDoc%20-%20Administration%20publique\Programme%20et%20cours\SwissSummerSchool_beijing\Dossiers%20Participants\Mrkonjic\TitleAndAbstract_Michael%20Mrkonjic.docx" TargetMode="External"/><Relationship Id="rId13" Type="http://schemas.openxmlformats.org/officeDocument/2006/relationships/hyperlink" Target="file:///V:\ProDoc%20-%20Administration%20publique\Programme%20et%20cours\SwissSummerSchool_beijing\Dossiers%20Participants\Riem\TitleAndAbstract_CharlyneRiem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V:\ProDoc%20-%20Administration%20publique\Programme%20et%20cours\SwissSummerSchool_beijing\Dossiers%20Participants\Akeret\TTitleAndAbstract_Akeret.pdf" TargetMode="External"/><Relationship Id="rId12" Type="http://schemas.openxmlformats.org/officeDocument/2006/relationships/hyperlink" Target="file:///V:\ProDoc%20-%20Administration%20publique\Programme%20et%20cours\SwissSummerSchool_beijing\Dossiers%20Participants\Akeret\TTitleAndAbstract_Akeret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V:\ProDoc%20-%20Administration%20publique\Programme%20et%20cours\SwissSummerSchool_beijing\Dossiers%20Participants\SemionatoBernardes\TitleAndAbstract_Bernardes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V:\ProDoc%20-%20Administration%20publique\Programme%20et%20cours\SwissSummerSchool_beijing\Dossiers%20Participants\Lee\TitleAndAbstract_Le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V:\ProDoc%20-%20Administration%20publique\Programme%20et%20cours\SwissSummerSchool_beijing\Dossiers%20Participants\Riem\TitleAndAbstract_CharlyneRiem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16</Pages>
  <Words>1630</Words>
  <Characters>9295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Programme for Asian-Swiss Public Administration Summer School 2012 </dc:title>
  <dc:subject/>
  <dc:creator>微软用户</dc:creator>
  <cp:keywords/>
  <dc:description/>
  <cp:lastModifiedBy>lenovo</cp:lastModifiedBy>
  <cp:revision>2</cp:revision>
  <cp:lastPrinted>2012-07-04T08:49:00Z</cp:lastPrinted>
  <dcterms:created xsi:type="dcterms:W3CDTF">2012-07-10T03:11:00Z</dcterms:created>
  <dcterms:modified xsi:type="dcterms:W3CDTF">2012-07-10T03:11:00Z</dcterms:modified>
</cp:coreProperties>
</file>